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A1" w:rsidRPr="008A2C7A" w:rsidRDefault="00FA10A1" w:rsidP="00FA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C7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7DC9" wp14:editId="7AEC81B3">
                <wp:simplePos x="0" y="0"/>
                <wp:positionH relativeFrom="column">
                  <wp:posOffset>2139315</wp:posOffset>
                </wp:positionH>
                <wp:positionV relativeFrom="paragraph">
                  <wp:posOffset>322580</wp:posOffset>
                </wp:positionV>
                <wp:extent cx="3114675" cy="5334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A1" w:rsidRPr="000C4B3D" w:rsidRDefault="00FA10A1" w:rsidP="00FA10A1">
                            <w:pPr>
                              <w:jc w:val="center"/>
                              <w:rPr>
                                <w:color w:val="00682F"/>
                                <w:sz w:val="32"/>
                                <w:szCs w:val="32"/>
                              </w:rPr>
                            </w:pPr>
                            <w:r w:rsidRPr="000C4B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82F"/>
                                <w:sz w:val="32"/>
                                <w:szCs w:val="32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8.45pt;margin-top:25.4pt;width:24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" stroked="f">
                <v:textbox>
                  <w:txbxContent>
                    <w:p w:rsidR="00FA10A1" w:rsidRPr="000C4B3D" w:rsidRDefault="00FA10A1" w:rsidP="00FA10A1">
                      <w:pPr>
                        <w:jc w:val="center"/>
                        <w:rPr>
                          <w:color w:val="00682F"/>
                          <w:sz w:val="32"/>
                          <w:szCs w:val="32"/>
                        </w:rPr>
                      </w:pPr>
                      <w:r w:rsidRPr="000C4B3D">
                        <w:rPr>
                          <w:rFonts w:ascii="Times New Roman" w:hAnsi="Times New Roman" w:cs="Times New Roman"/>
                          <w:b/>
                          <w:bCs/>
                          <w:color w:val="00682F"/>
                          <w:sz w:val="32"/>
                          <w:szCs w:val="32"/>
                        </w:rP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 w:rsidRPr="008A2C7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A2C7A">
        <w:rPr>
          <w:rFonts w:ascii="Calibri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5E38AFA1" wp14:editId="3FB69A37">
            <wp:extent cx="915622" cy="962025"/>
            <wp:effectExtent l="95250" t="95250" r="94615" b="857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" t="16908" r="68311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97" cy="965466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670EC0" w:rsidRPr="00670EC0" w:rsidRDefault="00FA10A1" w:rsidP="00FA1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4"/>
          <w:szCs w:val="24"/>
        </w:rPr>
      </w:pPr>
      <w:r w:rsidRPr="00090028">
        <w:rPr>
          <w:rFonts w:ascii="Times New Roman" w:hAnsi="Times New Roman" w:cs="Times New Roman"/>
          <w:b/>
          <w:bCs/>
          <w:color w:val="00682F"/>
          <w:sz w:val="24"/>
          <w:szCs w:val="24"/>
        </w:rPr>
        <w:t xml:space="preserve">Основные итоги Всероссийской сельскохозяйственной переписи 2016 года. </w:t>
      </w:r>
    </w:p>
    <w:p w:rsidR="00670EC0" w:rsidRDefault="00670EC0" w:rsidP="00FA1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4"/>
          <w:szCs w:val="24"/>
          <w:lang w:val="en-US"/>
        </w:rPr>
      </w:pPr>
    </w:p>
    <w:p w:rsidR="00FA10A1" w:rsidRPr="00090028" w:rsidRDefault="00FA10A1" w:rsidP="00FA1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4"/>
          <w:szCs w:val="24"/>
        </w:rPr>
      </w:pPr>
      <w:bookmarkStart w:id="0" w:name="_GoBack"/>
      <w:bookmarkEnd w:id="0"/>
      <w:r w:rsidRPr="00090028">
        <w:rPr>
          <w:rFonts w:ascii="Times New Roman" w:hAnsi="Times New Roman" w:cs="Times New Roman"/>
          <w:b/>
          <w:bCs/>
          <w:color w:val="00682F"/>
          <w:sz w:val="24"/>
          <w:szCs w:val="24"/>
        </w:rPr>
        <w:t>Земельные ресурсы</w:t>
      </w:r>
    </w:p>
    <w:p w:rsidR="00493DD2" w:rsidRPr="00090028" w:rsidRDefault="0094058E" w:rsidP="002A2F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090028">
        <w:rPr>
          <w:rFonts w:ascii="Times New Roman" w:hAnsi="Times New Roman" w:cs="Times New Roman"/>
          <w:sz w:val="24"/>
          <w:szCs w:val="24"/>
        </w:rPr>
        <w:t>Всероссийская сельскохозяйственная перепись показала, что в Архангельской области  по состоянию на 1 июля 2016 года общая площадь земли в хозяйствах всех категорий составляла 16129,1 тыс. га, из нее сельскохозяйственные угодья – 208,6 тыс. га, в том числе пашня – 71,8 тыс. га, сенокосы – 77,8 тыс. га, пастбища – 16,7 тыс. га</w:t>
      </w:r>
      <w:r w:rsidR="002A2FFB" w:rsidRPr="00090028">
        <w:rPr>
          <w:rFonts w:ascii="Times New Roman" w:hAnsi="Times New Roman" w:cs="Times New Roman"/>
          <w:sz w:val="24"/>
          <w:szCs w:val="24"/>
        </w:rPr>
        <w:t>,</w:t>
      </w:r>
      <w:r w:rsidRPr="00090028">
        <w:rPr>
          <w:rFonts w:ascii="Times New Roman" w:hAnsi="Times New Roman" w:cs="Times New Roman"/>
          <w:sz w:val="24"/>
          <w:szCs w:val="24"/>
        </w:rPr>
        <w:t xml:space="preserve"> многолетние насаждения – 1,5 тыс. га, залежь – 39,8 тыс. га. </w:t>
      </w:r>
      <w:proofErr w:type="gramEnd"/>
    </w:p>
    <w:p w:rsidR="00CF0A70" w:rsidRPr="00090028" w:rsidRDefault="008B05B6" w:rsidP="002A2F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028">
        <w:rPr>
          <w:rFonts w:ascii="Times New Roman" w:eastAsia="SimSun" w:hAnsi="Times New Roman" w:cs="Times New Roman"/>
          <w:sz w:val="24"/>
          <w:szCs w:val="24"/>
          <w:lang w:eastAsia="zh-CN"/>
        </w:rPr>
        <w:t>За 10 лет общая земельная площадь сократилась на 21,1%, при этом в сельскохозяйственных организациях площади земель уменьшились на четверть, в хозяйствах населения - на 20%, а в крестьянских (фермерских) хозяйствах и у индивидуальных предпринимателей - увеличились в 2,2 раза:</w:t>
      </w:r>
    </w:p>
    <w:p w:rsidR="0055502A" w:rsidRPr="00090028" w:rsidRDefault="0055502A" w:rsidP="00090028">
      <w:pPr>
        <w:pStyle w:val="Default"/>
        <w:ind w:firstLine="851"/>
        <w:rPr>
          <w:rFonts w:ascii="Times New Roman" w:hAnsi="Times New Roman" w:cs="Times New Roman"/>
        </w:rPr>
      </w:pPr>
      <w:r w:rsidRPr="00090028">
        <w:rPr>
          <w:rFonts w:ascii="Times New Roman" w:hAnsi="Times New Roman" w:cs="Times New Roman"/>
        </w:rPr>
        <w:t xml:space="preserve">  В структуре сельскохозяйственных угодий хозяйств всех категорий пашня состав-</w:t>
      </w:r>
      <w:proofErr w:type="spellStart"/>
      <w:r w:rsidRPr="00090028">
        <w:rPr>
          <w:rFonts w:ascii="Times New Roman" w:hAnsi="Times New Roman" w:cs="Times New Roman"/>
        </w:rPr>
        <w:t>ляла</w:t>
      </w:r>
      <w:proofErr w:type="spellEnd"/>
      <w:r w:rsidRPr="00090028">
        <w:rPr>
          <w:rFonts w:ascii="Times New Roman" w:hAnsi="Times New Roman" w:cs="Times New Roman"/>
        </w:rPr>
        <w:t xml:space="preserve"> 90%, сенокосы – 1%, пастбища – 5%, многолетние насаждения – 2%, залежь – 2%. </w:t>
      </w:r>
      <w:proofErr w:type="spellStart"/>
      <w:r w:rsidRPr="00090028">
        <w:rPr>
          <w:rFonts w:ascii="Times New Roman" w:hAnsi="Times New Roman" w:cs="Times New Roman"/>
          <w:lang w:val="en-US"/>
        </w:rPr>
        <w:t>cnhe</w:t>
      </w:r>
      <w:proofErr w:type="spellEnd"/>
      <w:proofErr w:type="gramStart"/>
      <w:r w:rsidRPr="00090028">
        <w:rPr>
          <w:rFonts w:ascii="Times New Roman" w:hAnsi="Times New Roman" w:cs="Times New Roman"/>
        </w:rPr>
        <w:t>В</w:t>
      </w:r>
      <w:proofErr w:type="gramEnd"/>
      <w:r w:rsidRPr="00090028">
        <w:rPr>
          <w:rFonts w:ascii="Times New Roman" w:hAnsi="Times New Roman" w:cs="Times New Roman"/>
        </w:rPr>
        <w:t xml:space="preserve"> сельскохозяйственных угодьях сельскохозяйственных организаций наибольший удельный вес занимали сенокосы (45,7%), в  крестьянских (фермерских) хозяйствах и индивидуальных предпринимателей – пашня (54,6%), личных подсобных хозяйств и других индивидуальных хозяйств граждан – залежь (60,7%). </w:t>
      </w:r>
    </w:p>
    <w:p w:rsidR="008B05B6" w:rsidRPr="00090028" w:rsidRDefault="00362C9C" w:rsidP="002A2FFB">
      <w:pPr>
        <w:spacing w:before="60"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Площадь сельскохозяйственных угодий за 10 лет сократилась в 2,5 раза. </w:t>
      </w:r>
      <w:r w:rsidRPr="00090028">
        <w:rPr>
          <w:rFonts w:ascii="Times New Roman" w:eastAsia="SimSun" w:hAnsi="Times New Roman" w:cs="Times New Roman"/>
          <w:sz w:val="24"/>
          <w:szCs w:val="24"/>
          <w:lang w:eastAsia="zh-CN"/>
        </w:rPr>
        <w:t>Площадь используемых сельхозугодий сократилась более чем в 1,5 раза, в том числе в сельскохозяйственных организациях почти на треть, в крестьянских (фермерских) хозяйствах и у индивидуальных предпринимателей – на четверть, в хозяйствах населения – в 2,6 раза.</w:t>
      </w:r>
    </w:p>
    <w:p w:rsidR="002D4600" w:rsidRPr="00090028" w:rsidRDefault="00EF6C64" w:rsidP="002A2F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Доля 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сельскохозяйственных организаций в общей площади </w:t>
      </w:r>
      <w:r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сельскохозяйственных угодий 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составляла 69</w:t>
      </w:r>
      <w:r w:rsidR="002A2FFB" w:rsidRPr="00090028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%, крестьянских (фермерских) хозяйств </w:t>
      </w:r>
      <w:r w:rsidRPr="0009002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предпринимателей – </w:t>
      </w:r>
      <w:r w:rsidRPr="00090028">
        <w:rPr>
          <w:rFonts w:ascii="Times New Roman" w:hAnsi="Times New Roman" w:cs="Times New Roman"/>
          <w:color w:val="000000"/>
          <w:sz w:val="24"/>
          <w:szCs w:val="24"/>
        </w:rPr>
        <w:t>13,1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>%; личных подсобных хозяйств и других индивидуальных хозяй</w:t>
      </w:r>
      <w:proofErr w:type="gramStart"/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аждан – </w:t>
      </w:r>
      <w:r w:rsidRPr="00090028">
        <w:rPr>
          <w:rFonts w:ascii="Times New Roman" w:hAnsi="Times New Roman" w:cs="Times New Roman"/>
          <w:color w:val="000000"/>
          <w:sz w:val="24"/>
          <w:szCs w:val="24"/>
        </w:rPr>
        <w:t>15,6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%; некоммерческих объединений граждан – </w:t>
      </w:r>
      <w:r w:rsidRPr="00090028">
        <w:rPr>
          <w:rFonts w:ascii="Times New Roman" w:hAnsi="Times New Roman" w:cs="Times New Roman"/>
          <w:color w:val="000000"/>
          <w:sz w:val="24"/>
          <w:szCs w:val="24"/>
        </w:rPr>
        <w:t>2,4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2D4600" w:rsidRPr="00090028" w:rsidRDefault="002A2FFB" w:rsidP="002A2F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02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F6C64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олучена информация о структуре использования земельной площади в хозяйствах населения. В личных подсобных и других индивидуальных хозяйствах граждан 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посевами </w:t>
      </w:r>
      <w:r w:rsidR="00EF6C64" w:rsidRPr="00090028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культур было занято 13,7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A15A51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земельной площади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>, под постройками</w:t>
      </w:r>
      <w:r w:rsidR="00EF6C64" w:rsidRPr="00090028">
        <w:rPr>
          <w:rFonts w:ascii="Times New Roman" w:hAnsi="Times New Roman" w:cs="Times New Roman"/>
          <w:color w:val="000000"/>
          <w:sz w:val="24"/>
          <w:szCs w:val="24"/>
        </w:rPr>
        <w:t>, сооружениями и дорожками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F6C64" w:rsidRPr="00090028">
        <w:rPr>
          <w:rFonts w:ascii="Times New Roman" w:hAnsi="Times New Roman" w:cs="Times New Roman"/>
          <w:color w:val="000000"/>
          <w:sz w:val="24"/>
          <w:szCs w:val="24"/>
        </w:rPr>
        <w:t>8,2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%, под сенокосами и пастбищами – </w:t>
      </w:r>
      <w:r w:rsidR="00EF6C64" w:rsidRPr="00090028">
        <w:rPr>
          <w:rFonts w:ascii="Times New Roman" w:hAnsi="Times New Roman" w:cs="Times New Roman"/>
          <w:color w:val="000000"/>
          <w:sz w:val="24"/>
          <w:szCs w:val="24"/>
        </w:rPr>
        <w:t>14,8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%, под газонами, цветами и декоративными насаждениями – </w:t>
      </w:r>
      <w:r w:rsidR="00EF6C64" w:rsidRPr="00090028">
        <w:rPr>
          <w:rFonts w:ascii="Times New Roman" w:hAnsi="Times New Roman" w:cs="Times New Roman"/>
          <w:color w:val="000000"/>
          <w:sz w:val="24"/>
          <w:szCs w:val="24"/>
        </w:rPr>
        <w:t>8,4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%, под многолетними насаждениями – </w:t>
      </w:r>
      <w:r w:rsidR="00EF6C64" w:rsidRPr="00090028">
        <w:rPr>
          <w:rFonts w:ascii="Times New Roman" w:hAnsi="Times New Roman" w:cs="Times New Roman"/>
          <w:color w:val="000000"/>
          <w:sz w:val="24"/>
          <w:szCs w:val="24"/>
        </w:rPr>
        <w:t>2,0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FC307D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и неиспользуемая площадь составляла </w:t>
      </w:r>
      <w:r w:rsidR="00EF6C64" w:rsidRPr="00090028">
        <w:rPr>
          <w:rFonts w:ascii="Times New Roman" w:hAnsi="Times New Roman" w:cs="Times New Roman"/>
          <w:color w:val="000000"/>
          <w:sz w:val="24"/>
          <w:szCs w:val="24"/>
        </w:rPr>
        <w:t>51,9</w:t>
      </w:r>
      <w:r w:rsidR="002D4600"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EF6C64" w:rsidRPr="00090028" w:rsidRDefault="00FC307D" w:rsidP="002A2F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028">
        <w:rPr>
          <w:rFonts w:ascii="Times New Roman" w:hAnsi="Times New Roman" w:cs="Times New Roman"/>
          <w:color w:val="000000"/>
          <w:sz w:val="24"/>
          <w:szCs w:val="24"/>
        </w:rPr>
        <w:t>В некоммерческих объединениях граждан из общей земельной площади участка посевами сельскохозяйственных культур было занято  31,4%, газонами и декоративными насаждениями 24,1%, постройками, сооружениями и дорожками – 18,5%, многолетними насаждениями – 12,7%, неиспользованная площадь составляла 13,3%.</w:t>
      </w:r>
    </w:p>
    <w:p w:rsidR="002A2FFB" w:rsidRPr="00090028" w:rsidRDefault="002D4600" w:rsidP="002A2F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Перепись показала, что по сельскохозяйственным организациям размер земельной площади в среднем на 1 организацию составлял 1774 га. Самой многочисленной группой </w:t>
      </w:r>
      <w:proofErr w:type="spellStart"/>
      <w:r w:rsidRPr="00090028">
        <w:rPr>
          <w:rFonts w:ascii="Times New Roman" w:hAnsi="Times New Roman" w:cs="Times New Roman"/>
          <w:color w:val="000000"/>
          <w:sz w:val="24"/>
          <w:szCs w:val="24"/>
        </w:rPr>
        <w:t>сельхозорганизаций</w:t>
      </w:r>
      <w:proofErr w:type="spellEnd"/>
      <w:r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 (17%) стала группа, имеющая земельную площадь от 500,1 до 1500 га</w:t>
      </w:r>
      <w:r w:rsidR="002A2FFB" w:rsidRPr="000900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2FFB" w:rsidRPr="00090028" w:rsidRDefault="002D4600" w:rsidP="002A2F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028">
        <w:rPr>
          <w:rFonts w:ascii="Times New Roman" w:hAnsi="Times New Roman" w:cs="Times New Roman"/>
          <w:color w:val="000000"/>
          <w:sz w:val="24"/>
          <w:szCs w:val="24"/>
        </w:rPr>
        <w:t>По крестьянским (фермерским) хозяйствам и индивидуальным предпринимателям размер земельной площади в среднем на 1 хозяйство составлял 86 га. Основную долю (14% от общего количества хозяйств) составляли хозяйства, имевшие земельную площадь от 20,1 до 50 га</w:t>
      </w:r>
      <w:r w:rsidR="002A2FFB" w:rsidRPr="000900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2FFB" w:rsidRPr="00090028" w:rsidRDefault="002D4600" w:rsidP="002A2F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По личным подсобным хозяйствам в среднем на 1 хозяйство приходилось 0,20 га. </w:t>
      </w:r>
    </w:p>
    <w:p w:rsidR="002D4600" w:rsidRPr="00090028" w:rsidRDefault="002D4600" w:rsidP="002A2F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028">
        <w:rPr>
          <w:rFonts w:ascii="Times New Roman" w:hAnsi="Times New Roman" w:cs="Times New Roman"/>
          <w:color w:val="000000"/>
          <w:sz w:val="24"/>
          <w:szCs w:val="24"/>
        </w:rPr>
        <w:t>Объединения, имевшие земельную площадь 1,1 до 5,0 га, составляли 35% от общего числа некоммерческих объединений и занимали 7% от общей площади земли объединений. При этом 42% площади земель объединений занимали 21% объединений, имевшие площадь от 20,1 до 50 га.</w:t>
      </w:r>
    </w:p>
    <w:p w:rsidR="00090028" w:rsidRPr="00090028" w:rsidRDefault="00090028" w:rsidP="000900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028" w:rsidRDefault="00090028" w:rsidP="0009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  <w:r w:rsidRPr="0009002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Более подробно с материалами тома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09002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90028">
        <w:rPr>
          <w:rFonts w:ascii="Times New Roman" w:hAnsi="Times New Roman" w:cs="Times New Roman"/>
          <w:color w:val="242424"/>
          <w:sz w:val="24"/>
          <w:szCs w:val="24"/>
        </w:rPr>
        <w:t>«</w:t>
      </w:r>
      <w:r w:rsidRPr="00C16F1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Земельные ресурсы и их использование</w:t>
      </w:r>
      <w:r w:rsidRPr="00090028">
        <w:rPr>
          <w:rFonts w:ascii="Times New Roman" w:hAnsi="Times New Roman" w:cs="Times New Roman"/>
          <w:color w:val="242424"/>
          <w:sz w:val="24"/>
          <w:szCs w:val="24"/>
        </w:rPr>
        <w:t xml:space="preserve">» </w:t>
      </w:r>
      <w:r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можно ознакомиться на </w:t>
      </w:r>
      <w:proofErr w:type="gramStart"/>
      <w:r w:rsidRPr="00090028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0028">
        <w:rPr>
          <w:rFonts w:ascii="Times New Roman" w:hAnsi="Times New Roman" w:cs="Times New Roman"/>
          <w:color w:val="000000"/>
          <w:sz w:val="24"/>
          <w:szCs w:val="24"/>
        </w:rPr>
        <w:t>Архангельскстата</w:t>
      </w:r>
      <w:proofErr w:type="spellEnd"/>
      <w:r w:rsidRPr="00090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028">
        <w:rPr>
          <w:rFonts w:ascii="Times New Roman" w:hAnsi="Times New Roman" w:cs="Times New Roman"/>
          <w:color w:val="242424"/>
          <w:sz w:val="24"/>
          <w:szCs w:val="24"/>
        </w:rPr>
        <w:t xml:space="preserve">в разделе </w:t>
      </w:r>
      <w:r w:rsidRPr="00090028">
        <w:rPr>
          <w:rFonts w:ascii="Times New Roman" w:hAnsi="Times New Roman" w:cs="Times New Roman"/>
          <w:bCs/>
          <w:color w:val="242424"/>
          <w:sz w:val="24"/>
          <w:szCs w:val="24"/>
        </w:rPr>
        <w:t>Всероссийская сельскохозяйственная перепись 2016 года/ Итоги.</w:t>
      </w:r>
    </w:p>
    <w:p w:rsidR="00090028" w:rsidRDefault="00090028" w:rsidP="0009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</w:p>
    <w:p w:rsidR="00090028" w:rsidRPr="00090028" w:rsidRDefault="00090028" w:rsidP="0009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</w:p>
    <w:p w:rsidR="00090028" w:rsidRPr="00B435C1" w:rsidRDefault="00090028" w:rsidP="0009002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Архангельскстат</w:t>
      </w:r>
      <w:proofErr w:type="spellEnd"/>
    </w:p>
    <w:p w:rsidR="00090028" w:rsidRPr="007315F7" w:rsidRDefault="00090028" w:rsidP="0009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</w:p>
    <w:p w:rsidR="00F07FAE" w:rsidRPr="00A15A51" w:rsidRDefault="00F07FAE" w:rsidP="002A2FFB">
      <w:pPr>
        <w:spacing w:after="0" w:line="240" w:lineRule="auto"/>
        <w:ind w:firstLine="851"/>
        <w:jc w:val="both"/>
        <w:rPr>
          <w:rFonts w:ascii="Verdana" w:eastAsia="SimSun" w:hAnsi="Verdana" w:cs="Arial"/>
          <w:color w:val="4D4D4D"/>
          <w:sz w:val="24"/>
          <w:szCs w:val="24"/>
          <w:lang w:eastAsia="zh-CN"/>
        </w:rPr>
      </w:pPr>
    </w:p>
    <w:sectPr w:rsidR="00F07FAE" w:rsidRPr="00A15A51" w:rsidSect="00A15A51">
      <w:headerReference w:type="default" r:id="rId9"/>
      <w:pgSz w:w="11906" w:h="16838" w:code="9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8F" w:rsidRDefault="0015748F" w:rsidP="00A55F22">
      <w:pPr>
        <w:spacing w:after="0" w:line="240" w:lineRule="auto"/>
      </w:pPr>
      <w:r>
        <w:separator/>
      </w:r>
    </w:p>
  </w:endnote>
  <w:endnote w:type="continuationSeparator" w:id="0">
    <w:p w:rsidR="0015748F" w:rsidRDefault="0015748F" w:rsidP="00A5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8F" w:rsidRDefault="0015748F" w:rsidP="00A55F22">
      <w:pPr>
        <w:spacing w:after="0" w:line="240" w:lineRule="auto"/>
      </w:pPr>
      <w:r>
        <w:separator/>
      </w:r>
    </w:p>
  </w:footnote>
  <w:footnote w:type="continuationSeparator" w:id="0">
    <w:p w:rsidR="0015748F" w:rsidRDefault="0015748F" w:rsidP="00A5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8F" w:rsidRDefault="0015748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597"/>
    <w:multiLevelType w:val="hybridMultilevel"/>
    <w:tmpl w:val="75EE9D10"/>
    <w:lvl w:ilvl="0" w:tplc="206E5E8C">
      <w:start w:val="12"/>
      <w:numFmt w:val="decimal"/>
      <w:lvlText w:val="%1."/>
      <w:lvlJc w:val="left"/>
      <w:pPr>
        <w:ind w:left="928" w:hanging="360"/>
      </w:pPr>
      <w:rPr>
        <w:rFonts w:ascii="Arial" w:eastAsiaTheme="minorHAnsi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837331"/>
    <w:multiLevelType w:val="hybridMultilevel"/>
    <w:tmpl w:val="7FA43B4C"/>
    <w:lvl w:ilvl="0" w:tplc="DFF448C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223513"/>
    <w:multiLevelType w:val="hybridMultilevel"/>
    <w:tmpl w:val="921A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4462E1"/>
    <w:multiLevelType w:val="hybridMultilevel"/>
    <w:tmpl w:val="390CF258"/>
    <w:lvl w:ilvl="0" w:tplc="A6686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96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26916">
      <w:start w:val="57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6D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85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F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EE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8B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4C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5F"/>
    <w:rsid w:val="00010A77"/>
    <w:rsid w:val="00013696"/>
    <w:rsid w:val="00016FD4"/>
    <w:rsid w:val="000212CC"/>
    <w:rsid w:val="000243B9"/>
    <w:rsid w:val="00051063"/>
    <w:rsid w:val="0006400F"/>
    <w:rsid w:val="0007071E"/>
    <w:rsid w:val="00090028"/>
    <w:rsid w:val="000A7101"/>
    <w:rsid w:val="000C6F32"/>
    <w:rsid w:val="000E1156"/>
    <w:rsid w:val="0010033B"/>
    <w:rsid w:val="001242EF"/>
    <w:rsid w:val="001426DE"/>
    <w:rsid w:val="00145901"/>
    <w:rsid w:val="00150A6D"/>
    <w:rsid w:val="00152964"/>
    <w:rsid w:val="00153960"/>
    <w:rsid w:val="00154889"/>
    <w:rsid w:val="0015748F"/>
    <w:rsid w:val="001865C3"/>
    <w:rsid w:val="001941EA"/>
    <w:rsid w:val="001C74B5"/>
    <w:rsid w:val="001F4710"/>
    <w:rsid w:val="001F7455"/>
    <w:rsid w:val="0020168C"/>
    <w:rsid w:val="00203B5D"/>
    <w:rsid w:val="00226E49"/>
    <w:rsid w:val="002374D5"/>
    <w:rsid w:val="0027595E"/>
    <w:rsid w:val="002A2FFB"/>
    <w:rsid w:val="002A452F"/>
    <w:rsid w:val="002A746B"/>
    <w:rsid w:val="002D4600"/>
    <w:rsid w:val="002E005A"/>
    <w:rsid w:val="00312590"/>
    <w:rsid w:val="0031308E"/>
    <w:rsid w:val="00333C87"/>
    <w:rsid w:val="00350509"/>
    <w:rsid w:val="00362C9C"/>
    <w:rsid w:val="003A4899"/>
    <w:rsid w:val="003B2C26"/>
    <w:rsid w:val="00407D64"/>
    <w:rsid w:val="004148BE"/>
    <w:rsid w:val="00422FB2"/>
    <w:rsid w:val="00493DD2"/>
    <w:rsid w:val="00497F14"/>
    <w:rsid w:val="004A3FAC"/>
    <w:rsid w:val="004C3233"/>
    <w:rsid w:val="004D490C"/>
    <w:rsid w:val="00521392"/>
    <w:rsid w:val="00523FFA"/>
    <w:rsid w:val="00524110"/>
    <w:rsid w:val="005311D5"/>
    <w:rsid w:val="0055502A"/>
    <w:rsid w:val="005705B1"/>
    <w:rsid w:val="005845C1"/>
    <w:rsid w:val="005A5263"/>
    <w:rsid w:val="005A6DD7"/>
    <w:rsid w:val="005B792F"/>
    <w:rsid w:val="005B799D"/>
    <w:rsid w:val="005D04CF"/>
    <w:rsid w:val="005E7EAE"/>
    <w:rsid w:val="005F1DA7"/>
    <w:rsid w:val="005F6F17"/>
    <w:rsid w:val="00622BF1"/>
    <w:rsid w:val="0063622F"/>
    <w:rsid w:val="00644BB2"/>
    <w:rsid w:val="00646BDD"/>
    <w:rsid w:val="00666991"/>
    <w:rsid w:val="00670EC0"/>
    <w:rsid w:val="00670EF9"/>
    <w:rsid w:val="006724A1"/>
    <w:rsid w:val="0068276A"/>
    <w:rsid w:val="006B6D66"/>
    <w:rsid w:val="006C5F58"/>
    <w:rsid w:val="006C624F"/>
    <w:rsid w:val="006E40FB"/>
    <w:rsid w:val="006F744B"/>
    <w:rsid w:val="00702063"/>
    <w:rsid w:val="00703C53"/>
    <w:rsid w:val="0072050C"/>
    <w:rsid w:val="00730229"/>
    <w:rsid w:val="00732713"/>
    <w:rsid w:val="00742E8C"/>
    <w:rsid w:val="00747A09"/>
    <w:rsid w:val="007511CC"/>
    <w:rsid w:val="00754E96"/>
    <w:rsid w:val="00781902"/>
    <w:rsid w:val="007902A2"/>
    <w:rsid w:val="007A284B"/>
    <w:rsid w:val="007B30E5"/>
    <w:rsid w:val="007B5C5B"/>
    <w:rsid w:val="007D2FD3"/>
    <w:rsid w:val="007E1445"/>
    <w:rsid w:val="00807EC2"/>
    <w:rsid w:val="00830B5F"/>
    <w:rsid w:val="008572A8"/>
    <w:rsid w:val="0086429D"/>
    <w:rsid w:val="0087449E"/>
    <w:rsid w:val="00882C52"/>
    <w:rsid w:val="008861A8"/>
    <w:rsid w:val="00896DD9"/>
    <w:rsid w:val="0089787D"/>
    <w:rsid w:val="008A31F6"/>
    <w:rsid w:val="008B05B6"/>
    <w:rsid w:val="008E3B1F"/>
    <w:rsid w:val="0090196A"/>
    <w:rsid w:val="009117A5"/>
    <w:rsid w:val="0094058E"/>
    <w:rsid w:val="009405C4"/>
    <w:rsid w:val="00951D34"/>
    <w:rsid w:val="00955299"/>
    <w:rsid w:val="00963016"/>
    <w:rsid w:val="0099199B"/>
    <w:rsid w:val="009D3D10"/>
    <w:rsid w:val="009D5357"/>
    <w:rsid w:val="009F2B84"/>
    <w:rsid w:val="00A15A51"/>
    <w:rsid w:val="00A47E64"/>
    <w:rsid w:val="00A55F22"/>
    <w:rsid w:val="00A644DE"/>
    <w:rsid w:val="00A85D1B"/>
    <w:rsid w:val="00A87D63"/>
    <w:rsid w:val="00A926E5"/>
    <w:rsid w:val="00A96EA9"/>
    <w:rsid w:val="00AD652D"/>
    <w:rsid w:val="00AD76D9"/>
    <w:rsid w:val="00AE748D"/>
    <w:rsid w:val="00AF3D0C"/>
    <w:rsid w:val="00B12AE4"/>
    <w:rsid w:val="00B522A3"/>
    <w:rsid w:val="00B740D9"/>
    <w:rsid w:val="00B753F1"/>
    <w:rsid w:val="00B95E4F"/>
    <w:rsid w:val="00BA4AC2"/>
    <w:rsid w:val="00BB023E"/>
    <w:rsid w:val="00BE521A"/>
    <w:rsid w:val="00BF3A06"/>
    <w:rsid w:val="00C016FF"/>
    <w:rsid w:val="00C27B45"/>
    <w:rsid w:val="00C42861"/>
    <w:rsid w:val="00C47E4E"/>
    <w:rsid w:val="00C6218B"/>
    <w:rsid w:val="00C67A5F"/>
    <w:rsid w:val="00C70571"/>
    <w:rsid w:val="00CA7D21"/>
    <w:rsid w:val="00CC6BE2"/>
    <w:rsid w:val="00CF0A70"/>
    <w:rsid w:val="00CF2ED5"/>
    <w:rsid w:val="00D00632"/>
    <w:rsid w:val="00D03BD4"/>
    <w:rsid w:val="00D1380C"/>
    <w:rsid w:val="00D258FE"/>
    <w:rsid w:val="00D501B8"/>
    <w:rsid w:val="00D61733"/>
    <w:rsid w:val="00D7638A"/>
    <w:rsid w:val="00D8343E"/>
    <w:rsid w:val="00D9066E"/>
    <w:rsid w:val="00D91AF3"/>
    <w:rsid w:val="00D96803"/>
    <w:rsid w:val="00DB1A7C"/>
    <w:rsid w:val="00DB6AD5"/>
    <w:rsid w:val="00DC5615"/>
    <w:rsid w:val="00DC6334"/>
    <w:rsid w:val="00DC6399"/>
    <w:rsid w:val="00DC6DA4"/>
    <w:rsid w:val="00DE170C"/>
    <w:rsid w:val="00DE4315"/>
    <w:rsid w:val="00E165FD"/>
    <w:rsid w:val="00E31B8C"/>
    <w:rsid w:val="00E32A27"/>
    <w:rsid w:val="00E54DCB"/>
    <w:rsid w:val="00E74B4E"/>
    <w:rsid w:val="00E80A5E"/>
    <w:rsid w:val="00E81E31"/>
    <w:rsid w:val="00EA3E9F"/>
    <w:rsid w:val="00EB325F"/>
    <w:rsid w:val="00EC6FAC"/>
    <w:rsid w:val="00ED5513"/>
    <w:rsid w:val="00EE243B"/>
    <w:rsid w:val="00EF0DB2"/>
    <w:rsid w:val="00EF330B"/>
    <w:rsid w:val="00EF6C64"/>
    <w:rsid w:val="00F0517A"/>
    <w:rsid w:val="00F07FAE"/>
    <w:rsid w:val="00F13B05"/>
    <w:rsid w:val="00F5071B"/>
    <w:rsid w:val="00F513AB"/>
    <w:rsid w:val="00F742F3"/>
    <w:rsid w:val="00F93083"/>
    <w:rsid w:val="00F96F12"/>
    <w:rsid w:val="00FA10A1"/>
    <w:rsid w:val="00FA4D8D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E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F22"/>
  </w:style>
  <w:style w:type="paragraph" w:styleId="aa">
    <w:name w:val="footer"/>
    <w:basedOn w:val="a"/>
    <w:link w:val="ab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F22"/>
  </w:style>
  <w:style w:type="paragraph" w:styleId="ac">
    <w:name w:val="Subtitle"/>
    <w:basedOn w:val="a"/>
    <w:next w:val="a"/>
    <w:link w:val="ad"/>
    <w:uiPriority w:val="11"/>
    <w:qFormat/>
    <w:rsid w:val="00D834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8343E"/>
    <w:rPr>
      <w:rFonts w:eastAsiaTheme="minorEastAsia"/>
      <w:color w:val="5A5A5A" w:themeColor="text1" w:themeTint="A5"/>
      <w:spacing w:val="15"/>
    </w:rPr>
  </w:style>
  <w:style w:type="table" w:styleId="ae">
    <w:name w:val="Table Grid"/>
    <w:basedOn w:val="a1"/>
    <w:uiPriority w:val="59"/>
    <w:rsid w:val="009F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uiPriority w:val="99"/>
    <w:rsid w:val="00F5071B"/>
    <w:pPr>
      <w:autoSpaceDE w:val="0"/>
      <w:autoSpaceDN w:val="0"/>
      <w:adjustRightInd w:val="0"/>
      <w:spacing w:after="0" w:line="200" w:lineRule="atLeast"/>
    </w:pPr>
    <w:rPr>
      <w:rFonts w:ascii="PragmaticaCTT" w:hAnsi="PragmaticaCTT"/>
      <w:sz w:val="24"/>
      <w:szCs w:val="24"/>
    </w:rPr>
  </w:style>
  <w:style w:type="paragraph" w:customStyle="1" w:styleId="af">
    <w:name w:val="Текст (лев)"/>
    <w:link w:val="af0"/>
    <w:rsid w:val="00622BF1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0">
    <w:name w:val="Текст (лев) Знак"/>
    <w:link w:val="af"/>
    <w:rsid w:val="00622BF1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1">
    <w:name w:val="Текст в табл"/>
    <w:rsid w:val="00622BF1"/>
    <w:rPr>
      <w:rFonts w:ascii="Arial" w:hAnsi="Arial"/>
      <w:noProof w:val="0"/>
      <w:sz w:val="16"/>
      <w:lang w:val="ru-RU"/>
    </w:rPr>
  </w:style>
  <w:style w:type="paragraph" w:customStyle="1" w:styleId="Default">
    <w:name w:val="Default"/>
    <w:rsid w:val="00EF330B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color w:val="000000"/>
      <w:sz w:val="24"/>
      <w:szCs w:val="24"/>
    </w:rPr>
  </w:style>
  <w:style w:type="paragraph" w:customStyle="1" w:styleId="Pa12">
    <w:name w:val="Pa1+2"/>
    <w:basedOn w:val="Default"/>
    <w:next w:val="Default"/>
    <w:uiPriority w:val="99"/>
    <w:rsid w:val="00EF330B"/>
    <w:pPr>
      <w:spacing w:line="240" w:lineRule="atLeast"/>
    </w:pPr>
    <w:rPr>
      <w:rFonts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EF330B"/>
    <w:pPr>
      <w:spacing w:line="180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E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F22"/>
  </w:style>
  <w:style w:type="paragraph" w:styleId="aa">
    <w:name w:val="footer"/>
    <w:basedOn w:val="a"/>
    <w:link w:val="ab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F22"/>
  </w:style>
  <w:style w:type="paragraph" w:styleId="ac">
    <w:name w:val="Subtitle"/>
    <w:basedOn w:val="a"/>
    <w:next w:val="a"/>
    <w:link w:val="ad"/>
    <w:uiPriority w:val="11"/>
    <w:qFormat/>
    <w:rsid w:val="00D834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8343E"/>
    <w:rPr>
      <w:rFonts w:eastAsiaTheme="minorEastAsia"/>
      <w:color w:val="5A5A5A" w:themeColor="text1" w:themeTint="A5"/>
      <w:spacing w:val="15"/>
    </w:rPr>
  </w:style>
  <w:style w:type="table" w:styleId="ae">
    <w:name w:val="Table Grid"/>
    <w:basedOn w:val="a1"/>
    <w:uiPriority w:val="59"/>
    <w:rsid w:val="009F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uiPriority w:val="99"/>
    <w:rsid w:val="00F5071B"/>
    <w:pPr>
      <w:autoSpaceDE w:val="0"/>
      <w:autoSpaceDN w:val="0"/>
      <w:adjustRightInd w:val="0"/>
      <w:spacing w:after="0" w:line="200" w:lineRule="atLeast"/>
    </w:pPr>
    <w:rPr>
      <w:rFonts w:ascii="PragmaticaCTT" w:hAnsi="PragmaticaCTT"/>
      <w:sz w:val="24"/>
      <w:szCs w:val="24"/>
    </w:rPr>
  </w:style>
  <w:style w:type="paragraph" w:customStyle="1" w:styleId="af">
    <w:name w:val="Текст (лев)"/>
    <w:link w:val="af0"/>
    <w:rsid w:val="00622BF1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0">
    <w:name w:val="Текст (лев) Знак"/>
    <w:link w:val="af"/>
    <w:rsid w:val="00622BF1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1">
    <w:name w:val="Текст в табл"/>
    <w:rsid w:val="00622BF1"/>
    <w:rPr>
      <w:rFonts w:ascii="Arial" w:hAnsi="Arial"/>
      <w:noProof w:val="0"/>
      <w:sz w:val="16"/>
      <w:lang w:val="ru-RU"/>
    </w:rPr>
  </w:style>
  <w:style w:type="paragraph" w:customStyle="1" w:styleId="Default">
    <w:name w:val="Default"/>
    <w:rsid w:val="00EF330B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color w:val="000000"/>
      <w:sz w:val="24"/>
      <w:szCs w:val="24"/>
    </w:rPr>
  </w:style>
  <w:style w:type="paragraph" w:customStyle="1" w:styleId="Pa12">
    <w:name w:val="Pa1+2"/>
    <w:basedOn w:val="Default"/>
    <w:next w:val="Default"/>
    <w:uiPriority w:val="99"/>
    <w:rsid w:val="00EF330B"/>
    <w:pPr>
      <w:spacing w:line="240" w:lineRule="atLeast"/>
    </w:pPr>
    <w:rPr>
      <w:rFonts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EF330B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4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5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798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21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0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6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769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73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11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171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733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Наталья Викторовна</dc:creator>
  <cp:lastModifiedBy>Королькова Наталья Викторовна</cp:lastModifiedBy>
  <cp:revision>10</cp:revision>
  <cp:lastPrinted>2018-12-13T16:00:00Z</cp:lastPrinted>
  <dcterms:created xsi:type="dcterms:W3CDTF">2019-01-21T10:09:00Z</dcterms:created>
  <dcterms:modified xsi:type="dcterms:W3CDTF">2019-01-22T09:23:00Z</dcterms:modified>
</cp:coreProperties>
</file>