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10E" w:rsidRPr="00C80ABD" w:rsidRDefault="000D33F5" w:rsidP="0016710E">
      <w:pPr>
        <w:shd w:val="clear" w:color="auto" w:fill="FFFFFF" w:themeFill="background1"/>
        <w:ind w:left="10915" w:firstLine="1"/>
        <w:jc w:val="center"/>
      </w:pPr>
      <w:r w:rsidRPr="00C80ABD">
        <w:t>УТВЕРЖДЕН</w:t>
      </w:r>
    </w:p>
    <w:p w:rsidR="0016710E" w:rsidRPr="00C80ABD" w:rsidRDefault="00025468" w:rsidP="0016710E">
      <w:pPr>
        <w:shd w:val="clear" w:color="auto" w:fill="FFFFFF" w:themeFill="background1"/>
        <w:ind w:left="10915" w:firstLine="1"/>
        <w:jc w:val="center"/>
      </w:pPr>
      <w:r w:rsidRPr="00C80ABD">
        <w:t>приказом</w:t>
      </w:r>
      <w:r w:rsidR="00D85F0A" w:rsidRPr="00C80ABD">
        <w:t xml:space="preserve"> </w:t>
      </w:r>
      <w:r w:rsidR="00833980" w:rsidRPr="00C80ABD">
        <w:t>Росстата</w:t>
      </w:r>
      <w:r w:rsidR="00D85F0A" w:rsidRPr="00C80ABD">
        <w:t xml:space="preserve"> </w:t>
      </w:r>
    </w:p>
    <w:p w:rsidR="00D85F0A" w:rsidRPr="00C80ABD" w:rsidRDefault="0016710E" w:rsidP="0016710E">
      <w:pPr>
        <w:shd w:val="clear" w:color="auto" w:fill="FFFFFF" w:themeFill="background1"/>
        <w:ind w:left="10915" w:firstLine="1"/>
        <w:jc w:val="center"/>
      </w:pPr>
      <w:r w:rsidRPr="00C80ABD">
        <w:t>от</w:t>
      </w:r>
      <w:r w:rsidR="00196B28" w:rsidRPr="00C80ABD">
        <w:t xml:space="preserve"> </w:t>
      </w:r>
      <w:r w:rsidR="004B0BA9" w:rsidRPr="00C80ABD">
        <w:rPr>
          <w:u w:val="single"/>
        </w:rPr>
        <w:t>28.05.2018</w:t>
      </w:r>
      <w:r w:rsidR="004B0BA9" w:rsidRPr="00C80ABD">
        <w:t xml:space="preserve">  № </w:t>
      </w:r>
      <w:r w:rsidR="004B0BA9" w:rsidRPr="00C80ABD">
        <w:rPr>
          <w:u w:val="single"/>
        </w:rPr>
        <w:t>329</w:t>
      </w:r>
    </w:p>
    <w:p w:rsidR="00D85F0A" w:rsidRPr="00C80ABD" w:rsidRDefault="00D85F0A" w:rsidP="00196B28">
      <w:pPr>
        <w:shd w:val="clear" w:color="auto" w:fill="FFFFFF" w:themeFill="background1"/>
        <w:ind w:firstLine="708"/>
        <w:rPr>
          <w:b/>
          <w:sz w:val="28"/>
          <w:szCs w:val="28"/>
        </w:rPr>
      </w:pPr>
    </w:p>
    <w:p w:rsidR="00DC2A62" w:rsidRPr="00C80ABD" w:rsidRDefault="00FF45AA" w:rsidP="003B5AB7">
      <w:pPr>
        <w:shd w:val="clear" w:color="auto" w:fill="FFFFFF" w:themeFill="background1"/>
        <w:ind w:firstLine="708"/>
        <w:jc w:val="center"/>
        <w:rPr>
          <w:b/>
          <w:sz w:val="28"/>
          <w:szCs w:val="28"/>
        </w:rPr>
      </w:pPr>
      <w:r w:rsidRPr="00C80ABD">
        <w:rPr>
          <w:b/>
          <w:sz w:val="28"/>
          <w:szCs w:val="28"/>
        </w:rPr>
        <w:t>План</w:t>
      </w:r>
    </w:p>
    <w:p w:rsidR="00F33102" w:rsidRPr="00C80ABD" w:rsidRDefault="001A134E" w:rsidP="001A134E">
      <w:pPr>
        <w:shd w:val="clear" w:color="auto" w:fill="FFFFFF" w:themeFill="background1"/>
        <w:tabs>
          <w:tab w:val="center" w:pos="8206"/>
          <w:tab w:val="left" w:pos="13305"/>
        </w:tabs>
        <w:ind w:firstLine="708"/>
        <w:rPr>
          <w:b/>
          <w:sz w:val="28"/>
          <w:szCs w:val="28"/>
        </w:rPr>
      </w:pPr>
      <w:r w:rsidRPr="00C80ABD">
        <w:rPr>
          <w:b/>
          <w:sz w:val="28"/>
          <w:szCs w:val="28"/>
        </w:rPr>
        <w:tab/>
      </w:r>
      <w:r w:rsidR="00866AE1" w:rsidRPr="00C80ABD">
        <w:rPr>
          <w:b/>
          <w:sz w:val="28"/>
          <w:szCs w:val="28"/>
        </w:rPr>
        <w:t xml:space="preserve">Федеральной службы </w:t>
      </w:r>
      <w:r w:rsidR="006E0377" w:rsidRPr="00C80ABD">
        <w:rPr>
          <w:b/>
          <w:sz w:val="28"/>
          <w:szCs w:val="28"/>
        </w:rPr>
        <w:t xml:space="preserve">государственной статистики </w:t>
      </w:r>
      <w:r w:rsidRPr="00C80ABD">
        <w:rPr>
          <w:b/>
          <w:sz w:val="28"/>
          <w:szCs w:val="28"/>
        </w:rPr>
        <w:tab/>
      </w:r>
    </w:p>
    <w:p w:rsidR="001244E1" w:rsidRPr="00C80ABD" w:rsidRDefault="003B5AB7" w:rsidP="003B5AB7">
      <w:pPr>
        <w:shd w:val="clear" w:color="auto" w:fill="FFFFFF" w:themeFill="background1"/>
        <w:ind w:firstLine="708"/>
        <w:jc w:val="center"/>
        <w:rPr>
          <w:b/>
          <w:sz w:val="28"/>
          <w:szCs w:val="28"/>
        </w:rPr>
      </w:pPr>
      <w:r w:rsidRPr="00C80ABD">
        <w:rPr>
          <w:b/>
          <w:sz w:val="28"/>
          <w:szCs w:val="28"/>
        </w:rPr>
        <w:t>по противодействию коррупции на 2018 – 2019 годы</w:t>
      </w:r>
    </w:p>
    <w:p w:rsidR="00866AE1" w:rsidRPr="00C80ABD" w:rsidRDefault="00866AE1" w:rsidP="00DB74CD">
      <w:pPr>
        <w:shd w:val="clear" w:color="auto" w:fill="FFFFFF" w:themeFill="background1"/>
        <w:ind w:firstLine="72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184"/>
        <w:gridCol w:w="2321"/>
        <w:gridCol w:w="1701"/>
        <w:gridCol w:w="4678"/>
      </w:tblGrid>
      <w:tr w:rsidR="00C80ABD" w:rsidRPr="00C80ABD" w:rsidTr="00E25694">
        <w:trPr>
          <w:trHeight w:val="639"/>
          <w:tblHeader/>
          <w:jc w:val="center"/>
        </w:trPr>
        <w:tc>
          <w:tcPr>
            <w:tcW w:w="704" w:type="dxa"/>
          </w:tcPr>
          <w:p w:rsidR="00FF45AA" w:rsidRPr="00C80ABD" w:rsidRDefault="00FF45AA" w:rsidP="00DB74CD">
            <w:pPr>
              <w:shd w:val="clear" w:color="auto" w:fill="FFFFFF" w:themeFill="background1"/>
              <w:spacing w:before="60" w:after="60"/>
              <w:jc w:val="center"/>
              <w:rPr>
                <w:b/>
              </w:rPr>
            </w:pPr>
            <w:r w:rsidRPr="00C80ABD">
              <w:rPr>
                <w:b/>
              </w:rPr>
              <w:t xml:space="preserve">№ </w:t>
            </w:r>
            <w:proofErr w:type="gramStart"/>
            <w:r w:rsidRPr="00C80ABD">
              <w:rPr>
                <w:b/>
              </w:rPr>
              <w:t>п</w:t>
            </w:r>
            <w:proofErr w:type="gramEnd"/>
            <w:r w:rsidRPr="00C80ABD">
              <w:rPr>
                <w:b/>
              </w:rPr>
              <w:t>/п</w:t>
            </w:r>
          </w:p>
        </w:tc>
        <w:tc>
          <w:tcPr>
            <w:tcW w:w="6184" w:type="dxa"/>
          </w:tcPr>
          <w:p w:rsidR="00FF45AA" w:rsidRPr="00C80ABD" w:rsidRDefault="00FF45AA" w:rsidP="00DB74CD">
            <w:pPr>
              <w:shd w:val="clear" w:color="auto" w:fill="FFFFFF" w:themeFill="background1"/>
              <w:spacing w:before="60" w:after="60"/>
              <w:jc w:val="center"/>
              <w:rPr>
                <w:b/>
              </w:rPr>
            </w:pPr>
            <w:r w:rsidRPr="00C80ABD">
              <w:rPr>
                <w:b/>
              </w:rPr>
              <w:t>Мероприятия</w:t>
            </w:r>
          </w:p>
        </w:tc>
        <w:tc>
          <w:tcPr>
            <w:tcW w:w="2321" w:type="dxa"/>
          </w:tcPr>
          <w:p w:rsidR="00FF45AA" w:rsidRPr="00C80ABD" w:rsidRDefault="00FF45AA" w:rsidP="00DB74CD">
            <w:pPr>
              <w:shd w:val="clear" w:color="auto" w:fill="FFFFFF" w:themeFill="background1"/>
              <w:spacing w:before="60" w:after="60"/>
              <w:jc w:val="center"/>
              <w:rPr>
                <w:b/>
              </w:rPr>
            </w:pPr>
            <w:r w:rsidRPr="00C80ABD">
              <w:rPr>
                <w:b/>
              </w:rPr>
              <w:t>Ответственные исполнители</w:t>
            </w:r>
          </w:p>
        </w:tc>
        <w:tc>
          <w:tcPr>
            <w:tcW w:w="1701" w:type="dxa"/>
          </w:tcPr>
          <w:p w:rsidR="00FF45AA" w:rsidRPr="00C80ABD" w:rsidRDefault="00FF45AA" w:rsidP="00DB74CD">
            <w:pPr>
              <w:shd w:val="clear" w:color="auto" w:fill="FFFFFF" w:themeFill="background1"/>
              <w:spacing w:before="60" w:after="60"/>
              <w:jc w:val="center"/>
              <w:rPr>
                <w:b/>
              </w:rPr>
            </w:pPr>
            <w:r w:rsidRPr="00C80ABD">
              <w:rPr>
                <w:b/>
              </w:rPr>
              <w:t>Срок исполнения</w:t>
            </w:r>
          </w:p>
        </w:tc>
        <w:tc>
          <w:tcPr>
            <w:tcW w:w="4678" w:type="dxa"/>
          </w:tcPr>
          <w:p w:rsidR="00FF45AA" w:rsidRPr="00C80ABD" w:rsidRDefault="00FF45AA" w:rsidP="00DB74CD">
            <w:pPr>
              <w:shd w:val="clear" w:color="auto" w:fill="FFFFFF" w:themeFill="background1"/>
              <w:spacing w:before="60" w:after="60"/>
              <w:jc w:val="center"/>
              <w:rPr>
                <w:b/>
              </w:rPr>
            </w:pPr>
            <w:r w:rsidRPr="00C80ABD">
              <w:rPr>
                <w:b/>
              </w:rPr>
              <w:t>Ожидаемый результат</w:t>
            </w:r>
          </w:p>
        </w:tc>
      </w:tr>
      <w:tr w:rsidR="00C80ABD" w:rsidRPr="00C80ABD" w:rsidTr="00AE766B">
        <w:trPr>
          <w:jc w:val="center"/>
        </w:trPr>
        <w:tc>
          <w:tcPr>
            <w:tcW w:w="704" w:type="dxa"/>
          </w:tcPr>
          <w:p w:rsidR="00FF45AA" w:rsidRPr="00C80ABD" w:rsidRDefault="00FF45AA" w:rsidP="00DB74CD">
            <w:pPr>
              <w:shd w:val="clear" w:color="auto" w:fill="FFFFFF" w:themeFill="background1"/>
              <w:spacing w:before="120" w:after="120"/>
              <w:jc w:val="center"/>
            </w:pPr>
            <w:r w:rsidRPr="00C80ABD">
              <w:rPr>
                <w:b/>
              </w:rPr>
              <w:t>1.</w:t>
            </w:r>
          </w:p>
        </w:tc>
        <w:tc>
          <w:tcPr>
            <w:tcW w:w="14884" w:type="dxa"/>
            <w:gridSpan w:val="4"/>
          </w:tcPr>
          <w:p w:rsidR="00FF45AA" w:rsidRPr="00C80ABD" w:rsidRDefault="00FF45AA" w:rsidP="00CD2AD2">
            <w:pPr>
              <w:shd w:val="clear" w:color="auto" w:fill="FFFFFF" w:themeFill="background1"/>
              <w:jc w:val="center"/>
              <w:rPr>
                <w:b/>
              </w:rPr>
            </w:pPr>
            <w:proofErr w:type="gramStart"/>
            <w:r w:rsidRPr="00C80ABD">
              <w:rPr>
                <w:b/>
              </w:rPr>
              <w:t xml:space="preserve">Повышение эффективности механизмов урегулирования конфликта интересов, обеспечение соблюдения федеральными государственными гражданским служащими </w:t>
            </w:r>
            <w:r w:rsidR="00CD2AD2" w:rsidRPr="00C80ABD">
              <w:rPr>
                <w:b/>
              </w:rPr>
              <w:t>Росстата</w:t>
            </w:r>
            <w:r w:rsidRPr="00C80ABD">
              <w:rPr>
                <w:b/>
              </w:rPr>
              <w:t xml:space="preserve"> ограничений, запретов и принципов служебного поведения в связи с исполнением ими должностных обязанностей, а также ответственности за их нарушение</w:t>
            </w:r>
            <w:proofErr w:type="gramEnd"/>
          </w:p>
        </w:tc>
      </w:tr>
      <w:tr w:rsidR="00C80ABD" w:rsidRPr="00C80ABD" w:rsidTr="00E25694">
        <w:trPr>
          <w:trHeight w:val="2296"/>
          <w:jc w:val="center"/>
        </w:trPr>
        <w:tc>
          <w:tcPr>
            <w:tcW w:w="704" w:type="dxa"/>
          </w:tcPr>
          <w:p w:rsidR="00FF45AA" w:rsidRPr="00C80ABD" w:rsidRDefault="00FF45AA" w:rsidP="00DB74CD">
            <w:pPr>
              <w:shd w:val="clear" w:color="auto" w:fill="FFFFFF" w:themeFill="background1"/>
              <w:spacing w:before="120" w:after="120"/>
              <w:jc w:val="center"/>
            </w:pPr>
            <w:r w:rsidRPr="00C80ABD">
              <w:t>1.1</w:t>
            </w:r>
          </w:p>
        </w:tc>
        <w:tc>
          <w:tcPr>
            <w:tcW w:w="6184" w:type="dxa"/>
          </w:tcPr>
          <w:p w:rsidR="0042234C" w:rsidRPr="00C80ABD" w:rsidRDefault="0042234C" w:rsidP="0042234C">
            <w:pPr>
              <w:shd w:val="clear" w:color="auto" w:fill="FFFFFF" w:themeFill="background1"/>
              <w:jc w:val="both"/>
            </w:pPr>
            <w:r w:rsidRPr="00C80ABD">
              <w:t xml:space="preserve">Мониторинг принятых нормативных правовых актов Российской Федерации по вопросам противодействия коррупции </w:t>
            </w:r>
          </w:p>
          <w:p w:rsidR="00FF45AA" w:rsidRPr="00C80ABD" w:rsidRDefault="00FF45AA" w:rsidP="00DB74CD">
            <w:pPr>
              <w:shd w:val="clear" w:color="auto" w:fill="FFFFFF" w:themeFill="background1"/>
              <w:jc w:val="both"/>
            </w:pPr>
          </w:p>
        </w:tc>
        <w:tc>
          <w:tcPr>
            <w:tcW w:w="2321" w:type="dxa"/>
          </w:tcPr>
          <w:p w:rsidR="00A02E4C" w:rsidRPr="00C80ABD" w:rsidRDefault="0042234C" w:rsidP="00CD2AD2">
            <w:pPr>
              <w:shd w:val="clear" w:color="auto" w:fill="FFFFFF" w:themeFill="background1"/>
              <w:jc w:val="center"/>
            </w:pPr>
            <w:r w:rsidRPr="00C80ABD">
              <w:t>Административное управление Росстата</w:t>
            </w:r>
          </w:p>
        </w:tc>
        <w:tc>
          <w:tcPr>
            <w:tcW w:w="1701" w:type="dxa"/>
          </w:tcPr>
          <w:p w:rsidR="006E0377" w:rsidRPr="00C80ABD" w:rsidRDefault="006E0377" w:rsidP="006E0377">
            <w:pPr>
              <w:shd w:val="clear" w:color="auto" w:fill="FFFFFF" w:themeFill="background1"/>
              <w:jc w:val="center"/>
            </w:pPr>
            <w:r w:rsidRPr="00C80ABD">
              <w:t>В течение</w:t>
            </w:r>
          </w:p>
          <w:p w:rsidR="00A02E4C" w:rsidRPr="00C80ABD" w:rsidRDefault="006E0377" w:rsidP="00F33102">
            <w:pPr>
              <w:shd w:val="clear" w:color="auto" w:fill="FFFFFF" w:themeFill="background1"/>
              <w:ind w:left="-57" w:right="-57"/>
              <w:jc w:val="center"/>
            </w:pPr>
            <w:r w:rsidRPr="00C80ABD">
              <w:t xml:space="preserve">   2018-2019 гг.</w:t>
            </w:r>
          </w:p>
          <w:p w:rsidR="00A02E4C" w:rsidRPr="00C80ABD" w:rsidRDefault="00A02E4C" w:rsidP="00174C9E">
            <w:pPr>
              <w:shd w:val="clear" w:color="auto" w:fill="FFFFFF" w:themeFill="background1"/>
              <w:jc w:val="center"/>
            </w:pPr>
          </w:p>
          <w:p w:rsidR="00A02E4C" w:rsidRPr="00C80ABD" w:rsidRDefault="00A02E4C" w:rsidP="00174C9E">
            <w:pPr>
              <w:shd w:val="clear" w:color="auto" w:fill="FFFFFF" w:themeFill="background1"/>
              <w:jc w:val="center"/>
            </w:pPr>
          </w:p>
          <w:p w:rsidR="00A02E4C" w:rsidRPr="00C80ABD" w:rsidRDefault="00A02E4C" w:rsidP="00EE68F2">
            <w:pPr>
              <w:shd w:val="clear" w:color="auto" w:fill="FFFFFF" w:themeFill="background1"/>
            </w:pPr>
          </w:p>
          <w:p w:rsidR="00A02E4C" w:rsidRPr="00C80ABD" w:rsidRDefault="00A02E4C" w:rsidP="00174C9E">
            <w:pPr>
              <w:shd w:val="clear" w:color="auto" w:fill="FFFFFF" w:themeFill="background1"/>
              <w:jc w:val="center"/>
            </w:pPr>
          </w:p>
        </w:tc>
        <w:tc>
          <w:tcPr>
            <w:tcW w:w="4678" w:type="dxa"/>
          </w:tcPr>
          <w:p w:rsidR="0087328E" w:rsidRPr="00C80ABD" w:rsidRDefault="003A71BF" w:rsidP="003A71BF">
            <w:pPr>
              <w:shd w:val="clear" w:color="auto" w:fill="FFFFFF" w:themeFill="background1"/>
              <w:jc w:val="both"/>
            </w:pPr>
            <w:r w:rsidRPr="00C80ABD">
              <w:rPr>
                <w:iCs/>
              </w:rPr>
              <w:t xml:space="preserve">Внесение изменений в действующие приказы Росстата, разработка </w:t>
            </w:r>
            <w:r w:rsidR="00B36AC7" w:rsidRPr="00C80ABD">
              <w:rPr>
                <w:iCs/>
              </w:rPr>
              <w:t xml:space="preserve">                             </w:t>
            </w:r>
            <w:r w:rsidRPr="00C80ABD">
              <w:rPr>
                <w:iCs/>
              </w:rPr>
              <w:t xml:space="preserve">и утверждение новых приказов Росстата </w:t>
            </w:r>
            <w:r w:rsidR="00B36AC7" w:rsidRPr="00C80ABD">
              <w:rPr>
                <w:iCs/>
              </w:rPr>
              <w:t xml:space="preserve">                </w:t>
            </w:r>
            <w:r w:rsidRPr="00C80ABD">
              <w:rPr>
                <w:iCs/>
              </w:rPr>
              <w:t xml:space="preserve">в случае изменения законодательства </w:t>
            </w:r>
            <w:r w:rsidR="00B36AC7" w:rsidRPr="00C80ABD">
              <w:rPr>
                <w:iCs/>
              </w:rPr>
              <w:t xml:space="preserve">                  </w:t>
            </w:r>
            <w:r w:rsidRPr="00C80ABD">
              <w:rPr>
                <w:iCs/>
              </w:rPr>
              <w:t>в сфере</w:t>
            </w:r>
            <w:bookmarkStart w:id="0" w:name="_GoBack"/>
            <w:bookmarkEnd w:id="0"/>
            <w:r w:rsidRPr="00C80ABD">
              <w:rPr>
                <w:iCs/>
              </w:rPr>
              <w:t xml:space="preserve"> противодействия коррупции</w:t>
            </w:r>
            <w:r w:rsidRPr="00C80ABD">
              <w:t xml:space="preserve"> </w:t>
            </w:r>
          </w:p>
        </w:tc>
      </w:tr>
      <w:tr w:rsidR="00C80ABD" w:rsidRPr="00C80ABD" w:rsidTr="00605577">
        <w:trPr>
          <w:jc w:val="center"/>
        </w:trPr>
        <w:tc>
          <w:tcPr>
            <w:tcW w:w="704" w:type="dxa"/>
          </w:tcPr>
          <w:p w:rsidR="00EE68F2" w:rsidRPr="00C80ABD" w:rsidRDefault="00EE68F2" w:rsidP="00DB74CD">
            <w:pPr>
              <w:shd w:val="clear" w:color="auto" w:fill="FFFFFF" w:themeFill="background1"/>
              <w:spacing w:before="120" w:after="120"/>
              <w:jc w:val="center"/>
            </w:pPr>
            <w:r w:rsidRPr="00C80ABD">
              <w:t>1.2</w:t>
            </w:r>
          </w:p>
        </w:tc>
        <w:tc>
          <w:tcPr>
            <w:tcW w:w="6184" w:type="dxa"/>
          </w:tcPr>
          <w:p w:rsidR="00EE68F2" w:rsidRPr="00C80ABD" w:rsidRDefault="0042234C" w:rsidP="00DB1FB6">
            <w:pPr>
              <w:shd w:val="clear" w:color="auto" w:fill="FFFFFF" w:themeFill="background1"/>
              <w:jc w:val="both"/>
            </w:pPr>
            <w:r w:rsidRPr="00C80ABD">
              <w:t>Обеспечение действенного функционирования Комиссии по соблюдению требований к служебному поведению федеральных государственных служащих Федеральной службы государственной статистики и работников организаций,  созданных для выполнения задач, поставленных перед Федеральной службой государственной статистики, и урегулированию конфликта интересов (далее - Комиссия)</w:t>
            </w:r>
          </w:p>
        </w:tc>
        <w:tc>
          <w:tcPr>
            <w:tcW w:w="2321" w:type="dxa"/>
            <w:tcBorders>
              <w:bottom w:val="single" w:sz="4" w:space="0" w:color="auto"/>
            </w:tcBorders>
          </w:tcPr>
          <w:p w:rsidR="0042234C" w:rsidRPr="00C80ABD" w:rsidRDefault="0042234C" w:rsidP="0042234C">
            <w:pPr>
              <w:shd w:val="clear" w:color="auto" w:fill="FFFFFF" w:themeFill="background1"/>
              <w:jc w:val="center"/>
            </w:pPr>
            <w:r w:rsidRPr="00C80ABD">
              <w:t>Административное управление Росстата</w:t>
            </w:r>
          </w:p>
          <w:p w:rsidR="0042234C" w:rsidRPr="00C80ABD" w:rsidRDefault="0042234C" w:rsidP="00B36AC7">
            <w:pPr>
              <w:shd w:val="clear" w:color="auto" w:fill="FFFFFF" w:themeFill="background1"/>
              <w:spacing w:before="120"/>
              <w:jc w:val="center"/>
            </w:pPr>
            <w:r w:rsidRPr="00C80ABD">
              <w:t xml:space="preserve">Территориальные органы Росстата </w:t>
            </w:r>
          </w:p>
          <w:p w:rsidR="00EE68F2" w:rsidRPr="00C80ABD" w:rsidRDefault="0042234C" w:rsidP="00B36AC7">
            <w:pPr>
              <w:shd w:val="clear" w:color="auto" w:fill="FFFFFF" w:themeFill="background1"/>
              <w:spacing w:before="120"/>
              <w:jc w:val="center"/>
            </w:pPr>
            <w:r w:rsidRPr="00C80ABD">
              <w:t>Должностные лица организаций, созданных для выполнения задач, поставленных перед Росстатом</w:t>
            </w:r>
          </w:p>
        </w:tc>
        <w:tc>
          <w:tcPr>
            <w:tcW w:w="1701" w:type="dxa"/>
          </w:tcPr>
          <w:p w:rsidR="00CD2AD2" w:rsidRPr="00C80ABD" w:rsidRDefault="00CD2AD2" w:rsidP="00CD2AD2">
            <w:pPr>
              <w:shd w:val="clear" w:color="auto" w:fill="FFFFFF" w:themeFill="background1"/>
              <w:jc w:val="center"/>
            </w:pPr>
            <w:r w:rsidRPr="00C80ABD">
              <w:t>В течение</w:t>
            </w:r>
          </w:p>
          <w:p w:rsidR="00CD2AD2" w:rsidRPr="00C80ABD" w:rsidRDefault="00CD2AD2" w:rsidP="00F33102">
            <w:pPr>
              <w:shd w:val="clear" w:color="auto" w:fill="FFFFFF" w:themeFill="background1"/>
              <w:ind w:left="-57" w:right="-57"/>
              <w:jc w:val="center"/>
            </w:pPr>
            <w:r w:rsidRPr="00C80ABD">
              <w:t xml:space="preserve">   2018-2019 гг.</w:t>
            </w:r>
          </w:p>
          <w:p w:rsidR="00EE68F2" w:rsidRPr="00C80ABD" w:rsidRDefault="00EE68F2" w:rsidP="00174C9E">
            <w:pPr>
              <w:shd w:val="clear" w:color="auto" w:fill="FFFFFF" w:themeFill="background1"/>
              <w:jc w:val="center"/>
            </w:pPr>
          </w:p>
        </w:tc>
        <w:tc>
          <w:tcPr>
            <w:tcW w:w="4678" w:type="dxa"/>
          </w:tcPr>
          <w:p w:rsidR="00EE68F2" w:rsidRPr="00C80ABD" w:rsidRDefault="00EE68F2" w:rsidP="003A71BF">
            <w:pPr>
              <w:shd w:val="clear" w:color="auto" w:fill="FFFFFF" w:themeFill="background1"/>
              <w:jc w:val="both"/>
            </w:pPr>
            <w:r w:rsidRPr="00C80ABD">
              <w:t xml:space="preserve"> </w:t>
            </w:r>
            <w:proofErr w:type="gramStart"/>
            <w:r w:rsidR="003A71BF" w:rsidRPr="00C80ABD">
              <w:t>Обеспечение соблюдения федеральными государственными гражданскими служащими центрального аппарата и территориальных органов Росстата, а также  работниками организаций, созданных для выполнения задач,  поставленных перед Росстатом, (далее соответственно – гражданские служащие,  работники) ограничений и запретов,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а также осуществление мер по предупреждению коррупции</w:t>
            </w:r>
            <w:proofErr w:type="gramEnd"/>
          </w:p>
        </w:tc>
      </w:tr>
      <w:tr w:rsidR="00C80ABD" w:rsidRPr="00C80ABD" w:rsidTr="00605577">
        <w:trPr>
          <w:jc w:val="center"/>
        </w:trPr>
        <w:tc>
          <w:tcPr>
            <w:tcW w:w="704" w:type="dxa"/>
          </w:tcPr>
          <w:p w:rsidR="00432B53" w:rsidRPr="00C80ABD" w:rsidRDefault="0044465B" w:rsidP="00DB74CD">
            <w:pPr>
              <w:shd w:val="clear" w:color="auto" w:fill="FFFFFF" w:themeFill="background1"/>
              <w:spacing w:before="120" w:after="120"/>
              <w:jc w:val="center"/>
            </w:pPr>
            <w:r w:rsidRPr="00C80ABD">
              <w:lastRenderedPageBreak/>
              <w:t>1.3</w:t>
            </w:r>
          </w:p>
        </w:tc>
        <w:tc>
          <w:tcPr>
            <w:tcW w:w="6184" w:type="dxa"/>
          </w:tcPr>
          <w:p w:rsidR="00432B53" w:rsidRPr="00C80ABD" w:rsidRDefault="00432B53" w:rsidP="001E614F">
            <w:pPr>
              <w:shd w:val="clear" w:color="auto" w:fill="FFFFFF" w:themeFill="background1"/>
              <w:jc w:val="both"/>
            </w:pPr>
            <w:proofErr w:type="gramStart"/>
            <w:r w:rsidRPr="00C80ABD">
              <w:t xml:space="preserve">Мониторинг </w:t>
            </w:r>
            <w:r w:rsidR="001E614F" w:rsidRPr="00C80ABD">
              <w:t>соблюдения</w:t>
            </w:r>
            <w:r w:rsidRPr="00C80ABD">
              <w:t xml:space="preserve"> гражданскими служащими, работниками ограничений, </w:t>
            </w:r>
            <w:r w:rsidR="00C043A7" w:rsidRPr="00C80ABD">
              <w:t xml:space="preserve">связанных с прохождением службы, осуществлением трудовой деятельности </w:t>
            </w:r>
            <w:r w:rsidR="0044465B" w:rsidRPr="00C80ABD">
              <w:t xml:space="preserve">                         </w:t>
            </w:r>
            <w:r w:rsidR="00C043A7" w:rsidRPr="00C80ABD">
              <w:t>в случае</w:t>
            </w:r>
            <w:r w:rsidRPr="00C80ABD">
              <w:t xml:space="preserve"> близкого родства или свойства (родители, супруги, дети, братья, сестры, а также братья, сестры, родители,</w:t>
            </w:r>
            <w:r w:rsidR="0044465B" w:rsidRPr="00C80ABD">
              <w:t xml:space="preserve"> дети супругов и супруги детей), </w:t>
            </w:r>
            <w:r w:rsidRPr="00C80ABD">
              <w:t>если замещение должности гражданской службы</w:t>
            </w:r>
            <w:r w:rsidR="0044465B" w:rsidRPr="00C80ABD">
              <w:t>, осуществление трудовой деятельности</w:t>
            </w:r>
            <w:r w:rsidRPr="00C80ABD">
              <w:t xml:space="preserve"> связано </w:t>
            </w:r>
            <w:r w:rsidR="0044465B" w:rsidRPr="00C80ABD">
              <w:t xml:space="preserve">                   </w:t>
            </w:r>
            <w:r w:rsidRPr="00C80ABD">
              <w:t>с непосредственной подчиненностью или подконтрольностью одного из них другому</w:t>
            </w:r>
            <w:proofErr w:type="gramEnd"/>
          </w:p>
        </w:tc>
        <w:tc>
          <w:tcPr>
            <w:tcW w:w="2321" w:type="dxa"/>
            <w:tcBorders>
              <w:bottom w:val="single" w:sz="4" w:space="0" w:color="auto"/>
            </w:tcBorders>
          </w:tcPr>
          <w:p w:rsidR="0044465B" w:rsidRPr="00C80ABD" w:rsidRDefault="0044465B" w:rsidP="0044465B">
            <w:pPr>
              <w:shd w:val="clear" w:color="auto" w:fill="FFFFFF" w:themeFill="background1"/>
              <w:jc w:val="center"/>
            </w:pPr>
            <w:r w:rsidRPr="00C80ABD">
              <w:t>Административное управление Росстата</w:t>
            </w:r>
          </w:p>
          <w:p w:rsidR="0044465B" w:rsidRPr="00C80ABD" w:rsidRDefault="0044465B" w:rsidP="00B36AC7">
            <w:pPr>
              <w:shd w:val="clear" w:color="auto" w:fill="FFFFFF" w:themeFill="background1"/>
              <w:spacing w:before="60"/>
              <w:jc w:val="center"/>
            </w:pPr>
            <w:r w:rsidRPr="00C80ABD">
              <w:t xml:space="preserve">Территориальные органы Росстата </w:t>
            </w:r>
          </w:p>
          <w:p w:rsidR="00432B53" w:rsidRPr="00C80ABD" w:rsidRDefault="0044465B" w:rsidP="00B36AC7">
            <w:pPr>
              <w:shd w:val="clear" w:color="auto" w:fill="FFFFFF" w:themeFill="background1"/>
              <w:spacing w:before="60"/>
              <w:jc w:val="center"/>
            </w:pPr>
            <w:r w:rsidRPr="00C80ABD">
              <w:t>Должностные лица организаций, созданных для выполнения задач, поставленных перед Росстатом</w:t>
            </w:r>
          </w:p>
        </w:tc>
        <w:tc>
          <w:tcPr>
            <w:tcW w:w="1701" w:type="dxa"/>
          </w:tcPr>
          <w:p w:rsidR="0044465B" w:rsidRPr="00C80ABD" w:rsidRDefault="0044465B" w:rsidP="002A12D9">
            <w:pPr>
              <w:shd w:val="clear" w:color="auto" w:fill="FFFFFF" w:themeFill="background1"/>
              <w:ind w:left="-113" w:right="-113"/>
              <w:jc w:val="center"/>
            </w:pPr>
            <w:r w:rsidRPr="00C80ABD">
              <w:t>В течение</w:t>
            </w:r>
          </w:p>
          <w:p w:rsidR="00432B53" w:rsidRPr="00C80ABD" w:rsidRDefault="0044465B" w:rsidP="002A12D9">
            <w:pPr>
              <w:shd w:val="clear" w:color="auto" w:fill="FFFFFF" w:themeFill="background1"/>
              <w:ind w:left="-113" w:right="-113"/>
              <w:jc w:val="center"/>
            </w:pPr>
            <w:r w:rsidRPr="00C80ABD">
              <w:t xml:space="preserve">   2018-2019 гг.</w:t>
            </w:r>
          </w:p>
        </w:tc>
        <w:tc>
          <w:tcPr>
            <w:tcW w:w="4678" w:type="dxa"/>
          </w:tcPr>
          <w:p w:rsidR="00432B53" w:rsidRPr="00C80ABD" w:rsidRDefault="0044465B" w:rsidP="003A71BF">
            <w:pPr>
              <w:shd w:val="clear" w:color="auto" w:fill="FFFFFF" w:themeFill="background1"/>
              <w:jc w:val="both"/>
            </w:pPr>
            <w:r w:rsidRPr="00C80ABD">
              <w:t>Выявление случаев несоблюдения гражданскими служащими и работниками Росстата законодательства Российской Федерации о противодействии коррупции, принятие своевременных и действенных мер по выявленным нарушениям.</w:t>
            </w:r>
          </w:p>
        </w:tc>
      </w:tr>
      <w:tr w:rsidR="00C80ABD" w:rsidRPr="00C80ABD" w:rsidTr="00605577">
        <w:trPr>
          <w:jc w:val="center"/>
        </w:trPr>
        <w:tc>
          <w:tcPr>
            <w:tcW w:w="704" w:type="dxa"/>
          </w:tcPr>
          <w:p w:rsidR="003569CD" w:rsidRPr="00C80ABD" w:rsidRDefault="0029637E" w:rsidP="0044465B">
            <w:pPr>
              <w:shd w:val="clear" w:color="auto" w:fill="FFFFFF" w:themeFill="background1"/>
              <w:spacing w:before="120" w:after="120"/>
              <w:jc w:val="center"/>
            </w:pPr>
            <w:r w:rsidRPr="00C80ABD">
              <w:t>1.</w:t>
            </w:r>
            <w:r w:rsidR="0044465B" w:rsidRPr="00C80ABD">
              <w:t>4</w:t>
            </w:r>
          </w:p>
        </w:tc>
        <w:tc>
          <w:tcPr>
            <w:tcW w:w="6184" w:type="dxa"/>
          </w:tcPr>
          <w:p w:rsidR="003569CD" w:rsidRPr="00C80ABD" w:rsidRDefault="006E0377" w:rsidP="00827CF4">
            <w:pPr>
              <w:shd w:val="clear" w:color="auto" w:fill="FFFFFF" w:themeFill="background1"/>
              <w:jc w:val="both"/>
            </w:pPr>
            <w:r w:rsidRPr="00C80ABD">
              <w:t>Организация приема сведений о доходах, расходах</w:t>
            </w:r>
            <w:r w:rsidR="002603CF" w:rsidRPr="00C80ABD">
              <w:t>,</w:t>
            </w:r>
            <w:r w:rsidRPr="00C80ABD">
              <w:t xml:space="preserve">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гражданской  службы, гражданскими служащими</w:t>
            </w:r>
            <w:r w:rsidR="00827CF4" w:rsidRPr="00C80ABD">
              <w:t>, работниками и</w:t>
            </w:r>
            <w:r w:rsidRPr="00C80ABD">
              <w:t xml:space="preserve"> членами их семей. Обеспечение </w:t>
            </w:r>
            <w:proofErr w:type="gramStart"/>
            <w:r w:rsidRPr="00C80ABD">
              <w:t>контроля за</w:t>
            </w:r>
            <w:proofErr w:type="gramEnd"/>
            <w:r w:rsidRPr="00C80ABD">
              <w:t xml:space="preserve"> своевременностью представления указанных сведений</w:t>
            </w:r>
          </w:p>
        </w:tc>
        <w:tc>
          <w:tcPr>
            <w:tcW w:w="2321" w:type="dxa"/>
            <w:tcBorders>
              <w:bottom w:val="single" w:sz="4" w:space="0" w:color="auto"/>
            </w:tcBorders>
          </w:tcPr>
          <w:p w:rsidR="006E0377" w:rsidRPr="00C80ABD" w:rsidRDefault="006E0377" w:rsidP="00605577">
            <w:pPr>
              <w:shd w:val="clear" w:color="auto" w:fill="FFFFFF" w:themeFill="background1"/>
              <w:jc w:val="center"/>
            </w:pPr>
            <w:r w:rsidRPr="00C80ABD">
              <w:t>Административное управление</w:t>
            </w:r>
            <w:r w:rsidR="00CD2AD2" w:rsidRPr="00C80ABD">
              <w:t xml:space="preserve"> Росстата</w:t>
            </w:r>
          </w:p>
          <w:p w:rsidR="00CD2AD2" w:rsidRPr="00C80ABD" w:rsidRDefault="00CD2AD2" w:rsidP="00605577">
            <w:pPr>
              <w:shd w:val="clear" w:color="auto" w:fill="FFFFFF" w:themeFill="background1"/>
              <w:spacing w:before="60"/>
              <w:jc w:val="center"/>
            </w:pPr>
            <w:r w:rsidRPr="00C80ABD">
              <w:t>Территориальные органы Росстата</w:t>
            </w:r>
          </w:p>
          <w:p w:rsidR="00B0379B" w:rsidRPr="00C80ABD" w:rsidRDefault="00CD2AD2" w:rsidP="00B36AC7">
            <w:pPr>
              <w:shd w:val="clear" w:color="auto" w:fill="FFFFFF" w:themeFill="background1"/>
              <w:spacing w:before="60"/>
              <w:jc w:val="center"/>
            </w:pPr>
            <w:r w:rsidRPr="00C80ABD">
              <w:t>Д</w:t>
            </w:r>
            <w:r w:rsidR="006E0377" w:rsidRPr="00C80ABD">
              <w:t>олжностные лица  организаций, созданных в целях выполнения задач, поставленных перед Росстатом</w:t>
            </w:r>
          </w:p>
        </w:tc>
        <w:tc>
          <w:tcPr>
            <w:tcW w:w="1701" w:type="dxa"/>
          </w:tcPr>
          <w:p w:rsidR="00AB753A" w:rsidRPr="00C80ABD" w:rsidRDefault="00AB753A" w:rsidP="00AB753A">
            <w:pPr>
              <w:shd w:val="clear" w:color="auto" w:fill="FFFFFF" w:themeFill="background1"/>
              <w:jc w:val="center"/>
            </w:pPr>
            <w:r w:rsidRPr="00C80ABD">
              <w:t>Ежегодно до</w:t>
            </w:r>
          </w:p>
          <w:p w:rsidR="003569CD" w:rsidRPr="00C80ABD" w:rsidRDefault="00AB753A" w:rsidP="00AB753A">
            <w:pPr>
              <w:shd w:val="clear" w:color="auto" w:fill="FFFFFF" w:themeFill="background1"/>
              <w:jc w:val="center"/>
            </w:pPr>
            <w:r w:rsidRPr="00C80ABD">
              <w:t xml:space="preserve"> 30 апреля</w:t>
            </w:r>
          </w:p>
        </w:tc>
        <w:tc>
          <w:tcPr>
            <w:tcW w:w="4678" w:type="dxa"/>
          </w:tcPr>
          <w:p w:rsidR="003569CD" w:rsidRPr="00C80ABD" w:rsidRDefault="003569CD" w:rsidP="00B36AC7">
            <w:pPr>
              <w:shd w:val="clear" w:color="auto" w:fill="FFFFFF" w:themeFill="background1"/>
              <w:jc w:val="both"/>
            </w:pPr>
            <w:r w:rsidRPr="00C80ABD">
              <w:t>Обеспечение своевременного исполнения гражданскими служащими и работниками</w:t>
            </w:r>
            <w:r w:rsidR="00827CF4" w:rsidRPr="00C80ABD">
              <w:t xml:space="preserve"> </w:t>
            </w:r>
            <w:r w:rsidRPr="00C80ABD">
              <w:t xml:space="preserve">обязанности по представлению сведений </w:t>
            </w:r>
            <w:r w:rsidR="00536D58" w:rsidRPr="00C80ABD">
              <w:t xml:space="preserve">             </w:t>
            </w:r>
            <w:r w:rsidRPr="00C80ABD">
              <w:t xml:space="preserve">о доходах, расходах, об имуществе </w:t>
            </w:r>
            <w:r w:rsidR="00536D58" w:rsidRPr="00C80ABD">
              <w:t xml:space="preserve">                         </w:t>
            </w:r>
            <w:r w:rsidRPr="00C80ABD">
              <w:t>и обязательствах имущественного характера своих и членов своей семьи.</w:t>
            </w:r>
          </w:p>
        </w:tc>
      </w:tr>
      <w:tr w:rsidR="00C80ABD" w:rsidRPr="00C80ABD" w:rsidTr="00355152">
        <w:trPr>
          <w:trHeight w:val="70"/>
          <w:jc w:val="center"/>
        </w:trPr>
        <w:tc>
          <w:tcPr>
            <w:tcW w:w="704" w:type="dxa"/>
          </w:tcPr>
          <w:p w:rsidR="00AE766B" w:rsidRPr="00C80ABD" w:rsidRDefault="0029637E" w:rsidP="001E614F">
            <w:pPr>
              <w:shd w:val="clear" w:color="auto" w:fill="FFFFFF" w:themeFill="background1"/>
              <w:spacing w:before="120" w:after="120"/>
              <w:jc w:val="center"/>
            </w:pPr>
            <w:r w:rsidRPr="00C80ABD">
              <w:t>1.</w:t>
            </w:r>
            <w:r w:rsidR="001E614F" w:rsidRPr="00C80ABD">
              <w:t>5</w:t>
            </w:r>
          </w:p>
        </w:tc>
        <w:tc>
          <w:tcPr>
            <w:tcW w:w="6184" w:type="dxa"/>
          </w:tcPr>
          <w:p w:rsidR="00AE766B" w:rsidRPr="00C80ABD" w:rsidRDefault="00AB753A" w:rsidP="00AA7580">
            <w:pPr>
              <w:shd w:val="clear" w:color="auto" w:fill="FFFFFF" w:themeFill="background1"/>
              <w:jc w:val="both"/>
            </w:pPr>
            <w:r w:rsidRPr="00C80ABD">
              <w:t>Подготовка к опубликованию сведений о доходах, расходах, об имуществе и обязательствах имущественного характера и размещение указанных сведений на официальном сайте</w:t>
            </w:r>
            <w:r w:rsidR="00AA7580" w:rsidRPr="00C80ABD">
              <w:t xml:space="preserve"> Росстата, территориального органа Росстата </w:t>
            </w:r>
            <w:r w:rsidR="006019F5" w:rsidRPr="00C80ABD">
              <w:t>в информационно-телекоммуникационной сети «Интернет»</w:t>
            </w:r>
            <w:r w:rsidRPr="00C80ABD">
              <w:t xml:space="preserve"> </w:t>
            </w:r>
          </w:p>
        </w:tc>
        <w:tc>
          <w:tcPr>
            <w:tcW w:w="2321" w:type="dxa"/>
          </w:tcPr>
          <w:p w:rsidR="00605577" w:rsidRPr="00C80ABD" w:rsidRDefault="00536D58" w:rsidP="00DB74CD">
            <w:pPr>
              <w:shd w:val="clear" w:color="auto" w:fill="FFFFFF" w:themeFill="background1"/>
              <w:jc w:val="center"/>
            </w:pPr>
            <w:r w:rsidRPr="00C80ABD">
              <w:t>Административное управление</w:t>
            </w:r>
            <w:r w:rsidR="00B36AC7" w:rsidRPr="00C80ABD">
              <w:t xml:space="preserve"> Росстата</w:t>
            </w:r>
            <w:r w:rsidRPr="00C80ABD">
              <w:t xml:space="preserve"> </w:t>
            </w:r>
          </w:p>
          <w:p w:rsidR="00CD2AD2" w:rsidRPr="00C80ABD" w:rsidRDefault="00536D58" w:rsidP="00605577">
            <w:pPr>
              <w:shd w:val="clear" w:color="auto" w:fill="FFFFFF" w:themeFill="background1"/>
              <w:spacing w:before="60"/>
              <w:jc w:val="center"/>
            </w:pPr>
            <w:r w:rsidRPr="00C80ABD">
              <w:t>Управление инфор</w:t>
            </w:r>
            <w:r w:rsidR="00CD2AD2" w:rsidRPr="00C80ABD">
              <w:t>мационных ресурсов и технологий Росстата</w:t>
            </w:r>
          </w:p>
          <w:p w:rsidR="008132E1" w:rsidRPr="00C80ABD" w:rsidRDefault="00CD2AD2" w:rsidP="00355152">
            <w:pPr>
              <w:shd w:val="clear" w:color="auto" w:fill="FFFFFF" w:themeFill="background1"/>
              <w:spacing w:before="60"/>
              <w:jc w:val="center"/>
            </w:pPr>
            <w:r w:rsidRPr="00C80ABD">
              <w:t>Территориальные органы Росстата</w:t>
            </w:r>
          </w:p>
        </w:tc>
        <w:tc>
          <w:tcPr>
            <w:tcW w:w="1701" w:type="dxa"/>
          </w:tcPr>
          <w:p w:rsidR="00AE766B" w:rsidRPr="00C80ABD" w:rsidRDefault="005218A5" w:rsidP="00174C9E">
            <w:pPr>
              <w:shd w:val="clear" w:color="auto" w:fill="FFFFFF" w:themeFill="background1"/>
              <w:jc w:val="center"/>
            </w:pPr>
            <w:r w:rsidRPr="00C80ABD">
              <w:t>В течение 14 рабочих дней со дня истечения срока, установленного для подачи указанных сведений</w:t>
            </w:r>
          </w:p>
        </w:tc>
        <w:tc>
          <w:tcPr>
            <w:tcW w:w="4678" w:type="dxa"/>
          </w:tcPr>
          <w:p w:rsidR="00AE766B" w:rsidRPr="00C80ABD" w:rsidRDefault="005218A5" w:rsidP="00B36AC7">
            <w:pPr>
              <w:shd w:val="clear" w:color="auto" w:fill="FFFFFF" w:themeFill="background1"/>
              <w:jc w:val="both"/>
            </w:pPr>
            <w:r w:rsidRPr="00C80ABD">
              <w:t xml:space="preserve">Повышение открытости и доступности информации о деятельности по профилактике коррупционных правонарушений в </w:t>
            </w:r>
            <w:r w:rsidR="00AB753A" w:rsidRPr="00C80ABD">
              <w:t>Росстате</w:t>
            </w:r>
          </w:p>
        </w:tc>
      </w:tr>
      <w:tr w:rsidR="00C80ABD" w:rsidRPr="00C80ABD" w:rsidTr="00E25694">
        <w:trPr>
          <w:jc w:val="center"/>
        </w:trPr>
        <w:tc>
          <w:tcPr>
            <w:tcW w:w="704" w:type="dxa"/>
          </w:tcPr>
          <w:p w:rsidR="005218A5" w:rsidRPr="00C80ABD" w:rsidRDefault="0029637E" w:rsidP="001E614F">
            <w:pPr>
              <w:shd w:val="clear" w:color="auto" w:fill="FFFFFF" w:themeFill="background1"/>
              <w:spacing w:before="120" w:after="120"/>
              <w:jc w:val="center"/>
            </w:pPr>
            <w:r w:rsidRPr="00C80ABD">
              <w:lastRenderedPageBreak/>
              <w:t>1.</w:t>
            </w:r>
            <w:r w:rsidR="001E614F" w:rsidRPr="00C80ABD">
              <w:t>6</w:t>
            </w:r>
          </w:p>
        </w:tc>
        <w:tc>
          <w:tcPr>
            <w:tcW w:w="6184" w:type="dxa"/>
          </w:tcPr>
          <w:p w:rsidR="005218A5" w:rsidRPr="00C80ABD" w:rsidRDefault="005218A5" w:rsidP="001E614F">
            <w:pPr>
              <w:shd w:val="clear" w:color="auto" w:fill="FFFFFF" w:themeFill="background1"/>
              <w:jc w:val="both"/>
            </w:pPr>
            <w:r w:rsidRPr="00C80ABD">
              <w:t>Анализ сведений о доходах, расходах, об имуществе и обязательствах имущественного характера, предст</w:t>
            </w:r>
            <w:r w:rsidR="001E614F" w:rsidRPr="00C80ABD">
              <w:t xml:space="preserve">авленных гражданскими служащими,  </w:t>
            </w:r>
            <w:r w:rsidRPr="00C80ABD">
              <w:t xml:space="preserve">работниками </w:t>
            </w:r>
          </w:p>
        </w:tc>
        <w:tc>
          <w:tcPr>
            <w:tcW w:w="2321" w:type="dxa"/>
          </w:tcPr>
          <w:p w:rsidR="00CD2AD2" w:rsidRPr="00C80ABD" w:rsidRDefault="00CD2AD2" w:rsidP="001E614F">
            <w:pPr>
              <w:shd w:val="clear" w:color="auto" w:fill="FFFFFF" w:themeFill="background1"/>
              <w:spacing w:after="60"/>
              <w:jc w:val="center"/>
            </w:pPr>
            <w:r w:rsidRPr="00C80ABD">
              <w:t>Административное управление Росстата</w:t>
            </w:r>
          </w:p>
          <w:p w:rsidR="00B0379B" w:rsidRPr="00C80ABD" w:rsidRDefault="00CD2AD2" w:rsidP="001E614F">
            <w:pPr>
              <w:shd w:val="clear" w:color="auto" w:fill="FFFFFF" w:themeFill="background1"/>
              <w:spacing w:after="60"/>
              <w:jc w:val="center"/>
            </w:pPr>
            <w:r w:rsidRPr="00C80ABD">
              <w:t>Т</w:t>
            </w:r>
            <w:r w:rsidR="00AB753A" w:rsidRPr="00C80ABD">
              <w:t>ерриториальные органы Росстата</w:t>
            </w:r>
          </w:p>
          <w:p w:rsidR="00827CF4" w:rsidRPr="00C80ABD" w:rsidRDefault="00827CF4" w:rsidP="00DB74CD">
            <w:pPr>
              <w:shd w:val="clear" w:color="auto" w:fill="FFFFFF" w:themeFill="background1"/>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5218A5" w:rsidRPr="00C80ABD" w:rsidRDefault="005218A5" w:rsidP="00174C9E">
            <w:pPr>
              <w:shd w:val="clear" w:color="auto" w:fill="FFFFFF" w:themeFill="background1"/>
              <w:jc w:val="center"/>
            </w:pPr>
            <w:r w:rsidRPr="00C80ABD">
              <w:t xml:space="preserve">Ежегодно, </w:t>
            </w:r>
          </w:p>
          <w:p w:rsidR="005218A5" w:rsidRPr="00C80ABD" w:rsidRDefault="005218A5" w:rsidP="00174C9E">
            <w:pPr>
              <w:shd w:val="clear" w:color="auto" w:fill="FFFFFF" w:themeFill="background1"/>
              <w:jc w:val="center"/>
            </w:pPr>
            <w:r w:rsidRPr="00C80ABD">
              <w:t>до 1 октября</w:t>
            </w:r>
          </w:p>
        </w:tc>
        <w:tc>
          <w:tcPr>
            <w:tcW w:w="4678" w:type="dxa"/>
          </w:tcPr>
          <w:p w:rsidR="005218A5" w:rsidRPr="00C80ABD" w:rsidRDefault="00AB753A" w:rsidP="001E614F">
            <w:pPr>
              <w:shd w:val="clear" w:color="auto" w:fill="FFFFFF" w:themeFill="background1"/>
              <w:ind w:right="-108"/>
              <w:jc w:val="both"/>
            </w:pPr>
            <w:r w:rsidRPr="00C80ABD">
              <w:t>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w:t>
            </w:r>
            <w:r w:rsidR="001E614F" w:rsidRPr="00C80ABD">
              <w:t xml:space="preserve">, </w:t>
            </w:r>
            <w:r w:rsidRPr="00C80ABD">
              <w:t xml:space="preserve">         </w:t>
            </w:r>
            <w:r w:rsidR="001E614F" w:rsidRPr="00C80ABD">
              <w:t xml:space="preserve">                              </w:t>
            </w:r>
            <w:r w:rsidR="00827CF4" w:rsidRPr="00C80ABD">
              <w:t>работн</w:t>
            </w:r>
            <w:r w:rsidR="001E614F" w:rsidRPr="00C80ABD">
              <w:t>иками,</w:t>
            </w:r>
            <w:r w:rsidRPr="00C80ABD">
              <w:t xml:space="preserve">  оперативное реагирование на ставшие известными факты коррупционных проявлений</w:t>
            </w:r>
          </w:p>
        </w:tc>
      </w:tr>
      <w:tr w:rsidR="00C80ABD" w:rsidRPr="00C80ABD" w:rsidTr="00E25694">
        <w:trPr>
          <w:jc w:val="center"/>
        </w:trPr>
        <w:tc>
          <w:tcPr>
            <w:tcW w:w="704" w:type="dxa"/>
          </w:tcPr>
          <w:p w:rsidR="00B0379B" w:rsidRPr="00C80ABD" w:rsidRDefault="0029637E" w:rsidP="001E614F">
            <w:pPr>
              <w:shd w:val="clear" w:color="auto" w:fill="FFFFFF" w:themeFill="background1"/>
              <w:spacing w:before="120" w:after="120"/>
              <w:jc w:val="center"/>
            </w:pPr>
            <w:r w:rsidRPr="00C80ABD">
              <w:t>1.</w:t>
            </w:r>
            <w:r w:rsidR="001E614F" w:rsidRPr="00C80ABD">
              <w:t>7</w:t>
            </w:r>
          </w:p>
        </w:tc>
        <w:tc>
          <w:tcPr>
            <w:tcW w:w="6184" w:type="dxa"/>
          </w:tcPr>
          <w:p w:rsidR="00B0379B" w:rsidRPr="00C80ABD" w:rsidRDefault="0029637E" w:rsidP="001E614F">
            <w:pPr>
              <w:shd w:val="clear" w:color="auto" w:fill="FFFFFF" w:themeFill="background1"/>
              <w:jc w:val="both"/>
            </w:pPr>
            <w:r w:rsidRPr="00C80ABD">
              <w:t>Организация и проведение проверок</w:t>
            </w:r>
            <w:r w:rsidR="00B0379B" w:rsidRPr="00C80ABD">
              <w:t xml:space="preserve"> достоверности и полноты сведений о доходах, расходах, об имуществе и обязательствах имущественного характера, представленных гражданскими служащими</w:t>
            </w:r>
            <w:r w:rsidR="001E614F" w:rsidRPr="00C80ABD">
              <w:t xml:space="preserve">, </w:t>
            </w:r>
            <w:r w:rsidR="00B0379B" w:rsidRPr="00C80ABD">
              <w:t xml:space="preserve"> работниками </w:t>
            </w:r>
          </w:p>
        </w:tc>
        <w:tc>
          <w:tcPr>
            <w:tcW w:w="2321" w:type="dxa"/>
          </w:tcPr>
          <w:p w:rsidR="00B822FE" w:rsidRPr="00C80ABD" w:rsidRDefault="00B822FE" w:rsidP="00CA2C84">
            <w:pPr>
              <w:shd w:val="clear" w:color="auto" w:fill="FFFFFF" w:themeFill="background1"/>
              <w:jc w:val="center"/>
            </w:pPr>
            <w:r w:rsidRPr="00C80ABD">
              <w:t>Административное управление</w:t>
            </w:r>
          </w:p>
          <w:p w:rsidR="00B0379B" w:rsidRPr="00C80ABD" w:rsidRDefault="00AB753A" w:rsidP="008132E1">
            <w:pPr>
              <w:shd w:val="clear" w:color="auto" w:fill="FFFFFF" w:themeFill="background1"/>
              <w:spacing w:before="60"/>
              <w:jc w:val="center"/>
            </w:pPr>
            <w:r w:rsidRPr="00C80ABD">
              <w:t xml:space="preserve"> </w:t>
            </w:r>
            <w:r w:rsidR="00B822FE" w:rsidRPr="00C80ABD">
              <w:t>Т</w:t>
            </w:r>
            <w:r w:rsidRPr="00C80ABD">
              <w:t>ерриториальные органы Росстата</w:t>
            </w:r>
          </w:p>
          <w:p w:rsidR="00B822FE" w:rsidRPr="00C80ABD" w:rsidRDefault="00B822FE" w:rsidP="008132E1">
            <w:pPr>
              <w:shd w:val="clear" w:color="auto" w:fill="FFFFFF" w:themeFill="background1"/>
              <w:spacing w:before="60"/>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827CF4" w:rsidRPr="00C80ABD" w:rsidRDefault="00B0379B" w:rsidP="00827CF4">
            <w:pPr>
              <w:shd w:val="clear" w:color="auto" w:fill="FFFFFF" w:themeFill="background1"/>
              <w:jc w:val="center"/>
            </w:pPr>
            <w:r w:rsidRPr="00C80ABD">
              <w:t xml:space="preserve">В течение </w:t>
            </w:r>
            <w:r w:rsidR="00827CF4" w:rsidRPr="00C80ABD">
              <w:t>2018-2019 гг.</w:t>
            </w:r>
          </w:p>
          <w:p w:rsidR="00B0379B" w:rsidRPr="00C80ABD" w:rsidRDefault="00B0379B" w:rsidP="001E614F">
            <w:pPr>
              <w:shd w:val="clear" w:color="auto" w:fill="FFFFFF" w:themeFill="background1"/>
              <w:jc w:val="center"/>
            </w:pPr>
            <w:r w:rsidRPr="00C80ABD">
              <w:t xml:space="preserve"> </w:t>
            </w:r>
            <w:r w:rsidR="001E614F" w:rsidRPr="00C80ABD">
              <w:t>при наличии</w:t>
            </w:r>
            <w:r w:rsidR="0029637E" w:rsidRPr="00C80ABD">
              <w:t xml:space="preserve"> оснований</w:t>
            </w:r>
          </w:p>
        </w:tc>
        <w:tc>
          <w:tcPr>
            <w:tcW w:w="4678" w:type="dxa"/>
          </w:tcPr>
          <w:p w:rsidR="00B0379B" w:rsidRPr="00C80ABD" w:rsidRDefault="00B0379B" w:rsidP="001E614F">
            <w:pPr>
              <w:shd w:val="clear" w:color="auto" w:fill="FFFFFF" w:themeFill="background1"/>
              <w:ind w:right="-108"/>
              <w:jc w:val="both"/>
            </w:pPr>
            <w:r w:rsidRPr="00C80ABD">
              <w:t>Выявление случаев несоблюдения гражданскими служащими</w:t>
            </w:r>
            <w:r w:rsidR="001E614F" w:rsidRPr="00C80ABD">
              <w:t>,</w:t>
            </w:r>
            <w:r w:rsidRPr="00C80ABD">
              <w:t xml:space="preserve"> </w:t>
            </w:r>
            <w:r w:rsidR="00827CF4" w:rsidRPr="00C80ABD">
              <w:t xml:space="preserve">работниками </w:t>
            </w:r>
            <w:r w:rsidRPr="00C80ABD">
              <w:t xml:space="preserve">законодательства Российской Федерации </w:t>
            </w:r>
            <w:r w:rsidR="001E614F" w:rsidRPr="00C80ABD">
              <w:t xml:space="preserve">              </w:t>
            </w:r>
            <w:r w:rsidRPr="00C80ABD">
              <w:t>о противодействии коррупции, принятие своевременных и действенных мер по выявленным нарушениям.</w:t>
            </w:r>
          </w:p>
        </w:tc>
      </w:tr>
      <w:tr w:rsidR="00C80ABD" w:rsidRPr="00C80ABD" w:rsidTr="00E25694">
        <w:trPr>
          <w:jc w:val="center"/>
        </w:trPr>
        <w:tc>
          <w:tcPr>
            <w:tcW w:w="704" w:type="dxa"/>
          </w:tcPr>
          <w:p w:rsidR="00B0379B" w:rsidRPr="00C80ABD" w:rsidRDefault="00CA2C84" w:rsidP="001E614F">
            <w:pPr>
              <w:shd w:val="clear" w:color="auto" w:fill="FFFFFF" w:themeFill="background1"/>
              <w:spacing w:before="120" w:after="120"/>
              <w:jc w:val="center"/>
            </w:pPr>
            <w:r w:rsidRPr="00C80ABD">
              <w:t>1.</w:t>
            </w:r>
            <w:r w:rsidR="001E614F" w:rsidRPr="00C80ABD">
              <w:t>8</w:t>
            </w:r>
          </w:p>
        </w:tc>
        <w:tc>
          <w:tcPr>
            <w:tcW w:w="6184" w:type="dxa"/>
          </w:tcPr>
          <w:p w:rsidR="00B0379B" w:rsidRPr="00C80ABD" w:rsidRDefault="00B0379B" w:rsidP="001E614F">
            <w:pPr>
              <w:shd w:val="clear" w:color="auto" w:fill="FFFFFF" w:themeFill="background1"/>
              <w:jc w:val="both"/>
            </w:pPr>
            <w:r w:rsidRPr="00C80ABD">
              <w:t xml:space="preserve">Организация </w:t>
            </w:r>
            <w:r w:rsidR="00CA2C84" w:rsidRPr="00C80ABD">
              <w:t>и проведение</w:t>
            </w:r>
            <w:r w:rsidRPr="00C80ABD">
              <w:t xml:space="preserve"> в порядке, предусмотренном нормативными правовыми актами Российской Федерации, проверок по случаям несоблюдения государственными служащими запретов</w:t>
            </w:r>
            <w:r w:rsidR="006307BD" w:rsidRPr="00C80ABD">
              <w:t>, ограничений</w:t>
            </w:r>
            <w:r w:rsidRPr="00C80ABD">
              <w:t xml:space="preserve"> и </w:t>
            </w:r>
            <w:r w:rsidR="006307BD" w:rsidRPr="00C80ABD">
              <w:t>требований</w:t>
            </w:r>
            <w:r w:rsidRPr="00C80ABD">
              <w:t xml:space="preserve">, установленных в целях противодействия коррупции, </w:t>
            </w:r>
            <w:r w:rsidR="006307BD" w:rsidRPr="00C80ABD">
              <w:t>в том числе мер по предотвращению и (или) урегулированию конфликта интересов</w:t>
            </w:r>
            <w:r w:rsidRPr="00C80ABD">
              <w:t>, а также применение соответствующих мер дисциплинарной ответственности</w:t>
            </w:r>
          </w:p>
        </w:tc>
        <w:tc>
          <w:tcPr>
            <w:tcW w:w="2321" w:type="dxa"/>
          </w:tcPr>
          <w:p w:rsidR="00B0379B" w:rsidRPr="00C80ABD" w:rsidRDefault="00AB753A" w:rsidP="008132E1">
            <w:pPr>
              <w:shd w:val="clear" w:color="auto" w:fill="FFFFFF" w:themeFill="background1"/>
              <w:jc w:val="center"/>
            </w:pPr>
            <w:r w:rsidRPr="00C80ABD">
              <w:t>Административное управление</w:t>
            </w:r>
          </w:p>
          <w:p w:rsidR="00B0379B" w:rsidRPr="00C80ABD" w:rsidRDefault="00B0379B" w:rsidP="008132E1">
            <w:pPr>
              <w:shd w:val="clear" w:color="auto" w:fill="FFFFFF" w:themeFill="background1"/>
              <w:spacing w:before="60"/>
              <w:jc w:val="center"/>
            </w:pPr>
            <w:r w:rsidRPr="00C80ABD">
              <w:t xml:space="preserve">Территориальные органы </w:t>
            </w:r>
            <w:r w:rsidR="00AB753A" w:rsidRPr="00C80ABD">
              <w:t>Росстата</w:t>
            </w:r>
          </w:p>
        </w:tc>
        <w:tc>
          <w:tcPr>
            <w:tcW w:w="1701" w:type="dxa"/>
          </w:tcPr>
          <w:p w:rsidR="00B0379B" w:rsidRPr="00C80ABD" w:rsidRDefault="00B0379B" w:rsidP="00B0379B">
            <w:pPr>
              <w:shd w:val="clear" w:color="auto" w:fill="FFFFFF" w:themeFill="background1"/>
              <w:jc w:val="center"/>
            </w:pPr>
            <w:r w:rsidRPr="00C80ABD">
              <w:t xml:space="preserve">В течение </w:t>
            </w:r>
            <w:r w:rsidR="00827CF4" w:rsidRPr="00C80ABD">
              <w:t>2018-2019 гг.</w:t>
            </w:r>
          </w:p>
          <w:p w:rsidR="001E614F" w:rsidRPr="00C80ABD" w:rsidRDefault="001E614F" w:rsidP="00B0379B">
            <w:pPr>
              <w:shd w:val="clear" w:color="auto" w:fill="FFFFFF" w:themeFill="background1"/>
              <w:jc w:val="center"/>
            </w:pPr>
            <w:r w:rsidRPr="00C80ABD">
              <w:t>при наличии оснований</w:t>
            </w:r>
          </w:p>
          <w:p w:rsidR="00B0379B" w:rsidRPr="00C80ABD" w:rsidRDefault="00B0379B" w:rsidP="00174C9E">
            <w:pPr>
              <w:shd w:val="clear" w:color="auto" w:fill="FFFFFF" w:themeFill="background1"/>
              <w:jc w:val="center"/>
            </w:pPr>
          </w:p>
        </w:tc>
        <w:tc>
          <w:tcPr>
            <w:tcW w:w="4678" w:type="dxa"/>
          </w:tcPr>
          <w:p w:rsidR="00B0379B" w:rsidRPr="00C80ABD" w:rsidRDefault="001E614F" w:rsidP="001E614F">
            <w:pPr>
              <w:shd w:val="clear" w:color="auto" w:fill="FFFFFF" w:themeFill="background1"/>
              <w:ind w:right="-108"/>
              <w:jc w:val="both"/>
            </w:pPr>
            <w:r w:rsidRPr="00C80ABD">
              <w:t>Выявление случаев несоблюдения гражданскими служащими  законодательства Российской Федерации о противодействии коррупции, принятие своевременных и действенных мер по выявленным нарушениям.</w:t>
            </w:r>
          </w:p>
        </w:tc>
      </w:tr>
      <w:tr w:rsidR="00C80ABD" w:rsidRPr="00C80ABD" w:rsidTr="00E25694">
        <w:trPr>
          <w:jc w:val="center"/>
        </w:trPr>
        <w:tc>
          <w:tcPr>
            <w:tcW w:w="704" w:type="dxa"/>
          </w:tcPr>
          <w:p w:rsidR="00720AAF" w:rsidRPr="00C80ABD" w:rsidRDefault="006A7BEE" w:rsidP="001E614F">
            <w:pPr>
              <w:shd w:val="clear" w:color="auto" w:fill="FFFFFF" w:themeFill="background1"/>
              <w:spacing w:before="120" w:after="120"/>
              <w:jc w:val="center"/>
            </w:pPr>
            <w:r w:rsidRPr="00C80ABD">
              <w:t>1.</w:t>
            </w:r>
            <w:r w:rsidR="001E614F" w:rsidRPr="00C80ABD">
              <w:t>9</w:t>
            </w:r>
          </w:p>
        </w:tc>
        <w:tc>
          <w:tcPr>
            <w:tcW w:w="6184" w:type="dxa"/>
          </w:tcPr>
          <w:p w:rsidR="00720AAF" w:rsidRPr="00C80ABD" w:rsidRDefault="00E8229A" w:rsidP="001E614F">
            <w:pPr>
              <w:shd w:val="clear" w:color="auto" w:fill="FFFFFF" w:themeFill="background1"/>
              <w:jc w:val="both"/>
            </w:pPr>
            <w:r w:rsidRPr="00C80ABD">
              <w:t xml:space="preserve">Осуществление </w:t>
            </w:r>
            <w:proofErr w:type="gramStart"/>
            <w:r w:rsidRPr="00C80ABD">
              <w:t>ко</w:t>
            </w:r>
            <w:r w:rsidR="006A7BEE" w:rsidRPr="00C80ABD">
              <w:t>нтроля за</w:t>
            </w:r>
            <w:proofErr w:type="gramEnd"/>
            <w:r w:rsidR="006A7BEE" w:rsidRPr="00C80ABD">
              <w:t xml:space="preserve"> расходами гражданских служащих</w:t>
            </w:r>
            <w:r w:rsidR="00827CF4" w:rsidRPr="00C80ABD">
              <w:t xml:space="preserve">, </w:t>
            </w:r>
            <w:r w:rsidR="00B822FE" w:rsidRPr="00C80ABD">
              <w:t xml:space="preserve">работников </w:t>
            </w:r>
            <w:r w:rsidR="006A7BEE" w:rsidRPr="00C80ABD">
              <w:t>в соответствии с действующим законодательством Российской Федерации</w:t>
            </w:r>
          </w:p>
        </w:tc>
        <w:tc>
          <w:tcPr>
            <w:tcW w:w="2321" w:type="dxa"/>
          </w:tcPr>
          <w:p w:rsidR="00353C7B" w:rsidRPr="00C80ABD" w:rsidRDefault="00353C7B" w:rsidP="00353C7B">
            <w:pPr>
              <w:shd w:val="clear" w:color="auto" w:fill="FFFFFF" w:themeFill="background1"/>
              <w:jc w:val="center"/>
            </w:pPr>
            <w:r w:rsidRPr="00C80ABD">
              <w:t>Административное управление</w:t>
            </w:r>
          </w:p>
          <w:p w:rsidR="00720AAF" w:rsidRPr="00C80ABD" w:rsidRDefault="00353C7B" w:rsidP="00B36AC7">
            <w:pPr>
              <w:shd w:val="clear" w:color="auto" w:fill="FFFFFF" w:themeFill="background1"/>
              <w:spacing w:before="60"/>
              <w:jc w:val="center"/>
            </w:pPr>
            <w:r w:rsidRPr="00C80ABD">
              <w:t xml:space="preserve">Территориальные </w:t>
            </w:r>
            <w:r w:rsidRPr="00C80ABD">
              <w:lastRenderedPageBreak/>
              <w:t>органы Росстата</w:t>
            </w:r>
          </w:p>
          <w:p w:rsidR="00B822FE" w:rsidRPr="00C80ABD" w:rsidRDefault="00B822FE" w:rsidP="008132E1">
            <w:pPr>
              <w:shd w:val="clear" w:color="auto" w:fill="FFFFFF" w:themeFill="background1"/>
              <w:spacing w:before="60"/>
              <w:jc w:val="center"/>
            </w:pPr>
            <w:r w:rsidRPr="00C80ABD">
              <w:t xml:space="preserve">Должностные лица  организаций, созданных в целях выполнения задач, поставленных перед Росстатом  </w:t>
            </w:r>
          </w:p>
        </w:tc>
        <w:tc>
          <w:tcPr>
            <w:tcW w:w="1701" w:type="dxa"/>
          </w:tcPr>
          <w:p w:rsidR="00720AAF" w:rsidRPr="00C80ABD" w:rsidRDefault="006A7BEE" w:rsidP="00827CF4">
            <w:pPr>
              <w:shd w:val="clear" w:color="auto" w:fill="FFFFFF" w:themeFill="background1"/>
              <w:jc w:val="center"/>
            </w:pPr>
            <w:r w:rsidRPr="00C80ABD">
              <w:lastRenderedPageBreak/>
              <w:t xml:space="preserve">В течение </w:t>
            </w:r>
            <w:r w:rsidR="00827CF4" w:rsidRPr="00C80ABD">
              <w:t>2018-2019 гг.</w:t>
            </w:r>
          </w:p>
        </w:tc>
        <w:tc>
          <w:tcPr>
            <w:tcW w:w="4678" w:type="dxa"/>
          </w:tcPr>
          <w:p w:rsidR="00720AAF" w:rsidRPr="00C80ABD" w:rsidRDefault="006A7BEE" w:rsidP="00B0379B">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Предотвращение и выявление нарушений со стороны гражданских служащих</w:t>
            </w:r>
            <w:r w:rsidR="00827CF4" w:rsidRPr="00C80ABD">
              <w:rPr>
                <w:rFonts w:ascii="Times New Roman" w:hAnsi="Times New Roman" w:cs="Times New Roman"/>
                <w:sz w:val="24"/>
                <w:szCs w:val="24"/>
              </w:rPr>
              <w:t xml:space="preserve"> и работников Росстата</w:t>
            </w:r>
            <w:r w:rsidRPr="00C80ABD">
              <w:rPr>
                <w:rFonts w:ascii="Times New Roman" w:hAnsi="Times New Roman" w:cs="Times New Roman"/>
                <w:sz w:val="24"/>
                <w:szCs w:val="24"/>
              </w:rPr>
              <w:t xml:space="preserve">. В случаях </w:t>
            </w:r>
            <w:r w:rsidRPr="00C80ABD">
              <w:rPr>
                <w:rFonts w:ascii="Times New Roman" w:hAnsi="Times New Roman" w:cs="Times New Roman"/>
                <w:sz w:val="24"/>
                <w:szCs w:val="24"/>
              </w:rPr>
              <w:lastRenderedPageBreak/>
              <w:t>установления фактов нарушений принятие своевременных и действенных мер</w:t>
            </w:r>
          </w:p>
        </w:tc>
      </w:tr>
      <w:tr w:rsidR="00C80ABD" w:rsidRPr="00C80ABD" w:rsidTr="00E25694">
        <w:trPr>
          <w:jc w:val="center"/>
        </w:trPr>
        <w:tc>
          <w:tcPr>
            <w:tcW w:w="704" w:type="dxa"/>
          </w:tcPr>
          <w:p w:rsidR="00FF45AA" w:rsidRPr="00C80ABD" w:rsidRDefault="008A1066" w:rsidP="001E614F">
            <w:pPr>
              <w:shd w:val="clear" w:color="auto" w:fill="FFFFFF" w:themeFill="background1"/>
              <w:jc w:val="center"/>
            </w:pPr>
            <w:r w:rsidRPr="00C80ABD">
              <w:lastRenderedPageBreak/>
              <w:t>1.</w:t>
            </w:r>
            <w:r w:rsidR="001E614F" w:rsidRPr="00C80ABD">
              <w:t>10</w:t>
            </w:r>
          </w:p>
        </w:tc>
        <w:tc>
          <w:tcPr>
            <w:tcW w:w="6184" w:type="dxa"/>
          </w:tcPr>
          <w:p w:rsidR="00FF45AA" w:rsidRPr="00C80ABD" w:rsidRDefault="00E126B2" w:rsidP="00720AAF">
            <w:pPr>
              <w:shd w:val="clear" w:color="auto" w:fill="FFFFFF" w:themeFill="background1"/>
              <w:autoSpaceDE w:val="0"/>
              <w:autoSpaceDN w:val="0"/>
              <w:adjustRightInd w:val="0"/>
              <w:jc w:val="both"/>
            </w:pPr>
            <w:r w:rsidRPr="00C80ABD">
              <w:t>Осуществление контроля исполнения   гражданскими служащими Росстата   обязанности по предварительному уведомлению представителя нанимателя  о выполнении иной оплачиваемой работы</w:t>
            </w:r>
            <w:r w:rsidR="00150EFD" w:rsidRPr="00C80ABD">
              <w:t>, возможности возникновения конфликта интересов при осуществлении данной работы</w:t>
            </w:r>
          </w:p>
        </w:tc>
        <w:tc>
          <w:tcPr>
            <w:tcW w:w="2321" w:type="dxa"/>
          </w:tcPr>
          <w:p w:rsidR="00150EFD" w:rsidRPr="00C80ABD" w:rsidRDefault="00150EFD" w:rsidP="00150EFD">
            <w:pPr>
              <w:shd w:val="clear" w:color="auto" w:fill="FFFFFF" w:themeFill="background1"/>
              <w:spacing w:after="60"/>
              <w:jc w:val="center"/>
            </w:pPr>
            <w:r w:rsidRPr="00C80ABD">
              <w:t>Административное управление</w:t>
            </w:r>
          </w:p>
          <w:p w:rsidR="00FF45AA" w:rsidRPr="00C80ABD" w:rsidRDefault="00150EFD" w:rsidP="008132E1">
            <w:pPr>
              <w:shd w:val="clear" w:color="auto" w:fill="FFFFFF" w:themeFill="background1"/>
              <w:spacing w:before="60"/>
              <w:jc w:val="center"/>
            </w:pPr>
            <w:r w:rsidRPr="00C80ABD">
              <w:t>Т</w:t>
            </w:r>
            <w:r w:rsidR="00353C7B" w:rsidRPr="00C80ABD">
              <w:t xml:space="preserve">ерриториальные органы Росстата </w:t>
            </w:r>
          </w:p>
        </w:tc>
        <w:tc>
          <w:tcPr>
            <w:tcW w:w="1701" w:type="dxa"/>
          </w:tcPr>
          <w:p w:rsidR="00FF45AA" w:rsidRPr="00C80ABD" w:rsidRDefault="00150EFD" w:rsidP="00DB74CD">
            <w:pPr>
              <w:shd w:val="clear" w:color="auto" w:fill="FFFFFF" w:themeFill="background1"/>
              <w:jc w:val="center"/>
            </w:pPr>
            <w:r w:rsidRPr="00C80ABD">
              <w:t>В течение 2018-2019 гг.</w:t>
            </w:r>
          </w:p>
        </w:tc>
        <w:tc>
          <w:tcPr>
            <w:tcW w:w="4678" w:type="dxa"/>
          </w:tcPr>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Соблюдение гражданскими служащими </w:t>
            </w:r>
            <w:r w:rsidR="00353C7B" w:rsidRPr="00C80ABD">
              <w:rPr>
                <w:rFonts w:ascii="Times New Roman" w:hAnsi="Times New Roman" w:cs="Times New Roman"/>
                <w:sz w:val="24"/>
                <w:szCs w:val="24"/>
              </w:rPr>
              <w:t>Росстата</w:t>
            </w:r>
            <w:r w:rsidRPr="00C80ABD">
              <w:rPr>
                <w:rFonts w:ascii="Times New Roman" w:hAnsi="Times New Roman" w:cs="Times New Roman"/>
                <w:sz w:val="24"/>
                <w:szCs w:val="24"/>
              </w:rPr>
              <w:t xml:space="preserve"> требований части 2 статьи 14</w:t>
            </w:r>
            <w:r w:rsidR="00AC48A5" w:rsidRPr="00C80ABD">
              <w:rPr>
                <w:rFonts w:ascii="Times New Roman" w:hAnsi="Times New Roman" w:cs="Times New Roman"/>
                <w:sz w:val="24"/>
                <w:szCs w:val="24"/>
              </w:rPr>
              <w:t>,</w:t>
            </w:r>
            <w:r w:rsidR="00F12240" w:rsidRPr="00C80ABD">
              <w:rPr>
                <w:rFonts w:ascii="Times New Roman" w:hAnsi="Times New Roman" w:cs="Times New Roman"/>
                <w:sz w:val="24"/>
                <w:szCs w:val="24"/>
              </w:rPr>
              <w:t xml:space="preserve"> пункта 17</w:t>
            </w:r>
            <w:r w:rsidRPr="00C80ABD">
              <w:rPr>
                <w:rFonts w:ascii="Times New Roman" w:hAnsi="Times New Roman" w:cs="Times New Roman"/>
                <w:sz w:val="24"/>
                <w:szCs w:val="24"/>
              </w:rPr>
              <w:t xml:space="preserve"> части 1 статьи 17 Федерального закона от 27.07.2004 № 79-ФЗ «О государственной гражданск</w:t>
            </w:r>
            <w:r w:rsidR="008A1066" w:rsidRPr="00C80ABD">
              <w:rPr>
                <w:rFonts w:ascii="Times New Roman" w:hAnsi="Times New Roman" w:cs="Times New Roman"/>
                <w:sz w:val="24"/>
                <w:szCs w:val="24"/>
              </w:rPr>
              <w:t>ой службе Российской Федерации», в том числе в части отсутствия конфликта интересов.</w:t>
            </w:r>
          </w:p>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В случае установления нарушений – проведение проверок и принятие мер дисциплинарной ответственности</w:t>
            </w:r>
          </w:p>
        </w:tc>
      </w:tr>
      <w:tr w:rsidR="00C80ABD" w:rsidRPr="00C80ABD" w:rsidTr="00E25694">
        <w:trPr>
          <w:jc w:val="center"/>
        </w:trPr>
        <w:tc>
          <w:tcPr>
            <w:tcW w:w="704" w:type="dxa"/>
          </w:tcPr>
          <w:p w:rsidR="00FF45AA" w:rsidRPr="00C80ABD" w:rsidRDefault="00FF45AA" w:rsidP="00150EFD">
            <w:pPr>
              <w:shd w:val="clear" w:color="auto" w:fill="FFFFFF" w:themeFill="background1"/>
              <w:jc w:val="center"/>
            </w:pPr>
            <w:r w:rsidRPr="00C80ABD">
              <w:t>1.</w:t>
            </w:r>
            <w:r w:rsidR="00CD2AD2" w:rsidRPr="00C80ABD">
              <w:t>1</w:t>
            </w:r>
            <w:r w:rsidR="00150EFD" w:rsidRPr="00C80ABD">
              <w:t>1</w:t>
            </w:r>
          </w:p>
        </w:tc>
        <w:tc>
          <w:tcPr>
            <w:tcW w:w="6184" w:type="dxa"/>
          </w:tcPr>
          <w:p w:rsidR="00FF45AA" w:rsidRPr="00C80ABD" w:rsidRDefault="00FF45AA" w:rsidP="00150EFD">
            <w:pPr>
              <w:shd w:val="clear" w:color="auto" w:fill="FFFFFF" w:themeFill="background1"/>
              <w:autoSpaceDE w:val="0"/>
              <w:autoSpaceDN w:val="0"/>
              <w:adjustRightInd w:val="0"/>
              <w:jc w:val="both"/>
            </w:pPr>
            <w:r w:rsidRPr="00C80ABD">
              <w:t>Организация и обеспечение работы по рассмотрению уведомлений гражданских служащих</w:t>
            </w:r>
            <w:r w:rsidR="00150EFD" w:rsidRPr="00C80ABD">
              <w:t>, р</w:t>
            </w:r>
            <w:r w:rsidR="002603CF" w:rsidRPr="00C80ABD">
              <w:t xml:space="preserve">аботников </w:t>
            </w:r>
            <w:r w:rsidR="00150EFD" w:rsidRPr="00C80ABD">
              <w:t xml:space="preserve">                   </w:t>
            </w:r>
            <w:r w:rsidRPr="00C80ABD">
              <w:t>о фактах обращения к ним в целях склонения к совершению коррупционных правонарушений</w:t>
            </w:r>
          </w:p>
        </w:tc>
        <w:tc>
          <w:tcPr>
            <w:tcW w:w="2321" w:type="dxa"/>
          </w:tcPr>
          <w:p w:rsidR="00B36AC7" w:rsidRPr="00C80ABD" w:rsidRDefault="00150EFD" w:rsidP="008132E1">
            <w:pPr>
              <w:shd w:val="clear" w:color="auto" w:fill="FFFFFF" w:themeFill="background1"/>
              <w:jc w:val="center"/>
            </w:pPr>
            <w:r w:rsidRPr="00C80ABD">
              <w:t>Административное управление</w:t>
            </w:r>
            <w:r w:rsidR="00E126B2" w:rsidRPr="00C80ABD">
              <w:t xml:space="preserve"> </w:t>
            </w:r>
          </w:p>
          <w:p w:rsidR="00B36AC7" w:rsidRPr="00C80ABD" w:rsidRDefault="00150EFD" w:rsidP="008132E1">
            <w:pPr>
              <w:shd w:val="clear" w:color="auto" w:fill="FFFFFF" w:themeFill="background1"/>
              <w:spacing w:before="60"/>
              <w:jc w:val="center"/>
            </w:pPr>
            <w:r w:rsidRPr="00C80ABD">
              <w:t>Территориальные органы Росстата</w:t>
            </w:r>
          </w:p>
          <w:p w:rsidR="00FF45AA" w:rsidRPr="00C80ABD" w:rsidRDefault="00E126B2" w:rsidP="008132E1">
            <w:pPr>
              <w:shd w:val="clear" w:color="auto" w:fill="FFFFFF" w:themeFill="background1"/>
              <w:spacing w:before="60"/>
              <w:jc w:val="center"/>
            </w:pPr>
            <w:r w:rsidRPr="00C80ABD">
              <w:t xml:space="preserve"> </w:t>
            </w:r>
            <w:r w:rsidR="00150EFD" w:rsidRPr="00C80ABD">
              <w:t>Д</w:t>
            </w:r>
            <w:r w:rsidRPr="00C80ABD">
              <w:t>олжностные лица организаций, созданных для выполнения задач, поставленных перед Росстатом</w:t>
            </w:r>
          </w:p>
        </w:tc>
        <w:tc>
          <w:tcPr>
            <w:tcW w:w="1701" w:type="dxa"/>
          </w:tcPr>
          <w:p w:rsidR="00FF45AA" w:rsidRPr="00C80ABD" w:rsidRDefault="00FF45AA" w:rsidP="002603CF">
            <w:pPr>
              <w:shd w:val="clear" w:color="auto" w:fill="FFFFFF" w:themeFill="background1"/>
              <w:jc w:val="center"/>
            </w:pPr>
            <w:r w:rsidRPr="00C80ABD">
              <w:t xml:space="preserve">В течение </w:t>
            </w:r>
            <w:r w:rsidR="002603CF" w:rsidRPr="00C80ABD">
              <w:t>2018-2019 гг.</w:t>
            </w:r>
          </w:p>
        </w:tc>
        <w:tc>
          <w:tcPr>
            <w:tcW w:w="4678" w:type="dxa"/>
          </w:tcPr>
          <w:p w:rsidR="00E126B2" w:rsidRPr="00C80ABD" w:rsidRDefault="00E126B2"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Своевременное рассмотрение уведомлений и принятие решений, формирование нетерпимого отношения гражданских служащих</w:t>
            </w:r>
            <w:r w:rsidR="00C049D6" w:rsidRPr="00C80ABD">
              <w:rPr>
                <w:rFonts w:ascii="Times New Roman" w:hAnsi="Times New Roman" w:cs="Times New Roman"/>
                <w:sz w:val="24"/>
                <w:szCs w:val="24"/>
              </w:rPr>
              <w:t xml:space="preserve">, </w:t>
            </w:r>
            <w:r w:rsidRPr="00C80ABD">
              <w:rPr>
                <w:rFonts w:ascii="Times New Roman" w:hAnsi="Times New Roman" w:cs="Times New Roman"/>
                <w:sz w:val="24"/>
                <w:szCs w:val="24"/>
              </w:rPr>
              <w:t>работников к совершению коррупционных правонарушений</w:t>
            </w:r>
            <w:r w:rsidR="00B36AC7" w:rsidRPr="00C80ABD">
              <w:rPr>
                <w:rFonts w:ascii="Times New Roman" w:hAnsi="Times New Roman" w:cs="Times New Roman"/>
                <w:sz w:val="24"/>
                <w:szCs w:val="24"/>
              </w:rPr>
              <w:t>.</w:t>
            </w:r>
          </w:p>
          <w:p w:rsidR="00FF45AA" w:rsidRPr="00C80ABD" w:rsidRDefault="00FF45AA" w:rsidP="00DB74CD">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Информирование </w:t>
            </w:r>
            <w:r w:rsidR="003013F3" w:rsidRPr="00C80ABD">
              <w:rPr>
                <w:rFonts w:ascii="Times New Roman" w:hAnsi="Times New Roman" w:cs="Times New Roman"/>
                <w:sz w:val="24"/>
                <w:szCs w:val="24"/>
              </w:rPr>
              <w:t xml:space="preserve">органов прокуратуры, а при необходимости и </w:t>
            </w:r>
            <w:r w:rsidRPr="00C80ABD">
              <w:rPr>
                <w:rFonts w:ascii="Times New Roman" w:hAnsi="Times New Roman" w:cs="Times New Roman"/>
                <w:sz w:val="24"/>
                <w:szCs w:val="24"/>
              </w:rPr>
              <w:t>правоохранительных органов</w:t>
            </w:r>
          </w:p>
        </w:tc>
      </w:tr>
      <w:tr w:rsidR="00C80ABD" w:rsidRPr="00C80ABD" w:rsidTr="00FB3CFA">
        <w:trPr>
          <w:trHeight w:val="1162"/>
          <w:jc w:val="center"/>
        </w:trPr>
        <w:tc>
          <w:tcPr>
            <w:tcW w:w="704" w:type="dxa"/>
          </w:tcPr>
          <w:p w:rsidR="000B5723" w:rsidRPr="00C80ABD" w:rsidRDefault="00754617" w:rsidP="005B7212">
            <w:pPr>
              <w:shd w:val="clear" w:color="auto" w:fill="FFFFFF" w:themeFill="background1"/>
              <w:jc w:val="center"/>
            </w:pPr>
            <w:r w:rsidRPr="00C80ABD">
              <w:t>1.1</w:t>
            </w:r>
            <w:r w:rsidR="00150EFD" w:rsidRPr="00C80ABD">
              <w:t>2</w:t>
            </w:r>
          </w:p>
          <w:p w:rsidR="00FF45AA" w:rsidRPr="00C80ABD" w:rsidRDefault="00FF45AA" w:rsidP="005B7212">
            <w:pPr>
              <w:shd w:val="clear" w:color="auto" w:fill="FFFFFF" w:themeFill="background1"/>
              <w:jc w:val="center"/>
            </w:pPr>
          </w:p>
        </w:tc>
        <w:tc>
          <w:tcPr>
            <w:tcW w:w="6184" w:type="dxa"/>
          </w:tcPr>
          <w:p w:rsidR="00FF45AA" w:rsidRPr="00C80ABD" w:rsidRDefault="00C0378F" w:rsidP="00C049D6">
            <w:pPr>
              <w:shd w:val="clear" w:color="auto" w:fill="FFFFFF" w:themeFill="background1"/>
              <w:autoSpaceDE w:val="0"/>
              <w:autoSpaceDN w:val="0"/>
              <w:adjustRightInd w:val="0"/>
              <w:jc w:val="both"/>
            </w:pPr>
            <w:r w:rsidRPr="00C80ABD">
              <w:t xml:space="preserve"> </w:t>
            </w:r>
            <w:r w:rsidR="00E126B2" w:rsidRPr="00C80ABD">
              <w:t>Анализ случаев возникновения конфликта интересов, одной из сторон которого являются гражданские служащие</w:t>
            </w:r>
            <w:r w:rsidR="00C049D6" w:rsidRPr="00C80ABD">
              <w:t>, работники</w:t>
            </w:r>
            <w:r w:rsidR="00E126B2" w:rsidRPr="00C80ABD">
              <w:t xml:space="preserve">,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w:t>
            </w:r>
            <w:r w:rsidR="00E126B2" w:rsidRPr="00C80ABD">
              <w:lastRenderedPageBreak/>
              <w:t>Российской Федерации</w:t>
            </w:r>
          </w:p>
        </w:tc>
        <w:tc>
          <w:tcPr>
            <w:tcW w:w="2321" w:type="dxa"/>
          </w:tcPr>
          <w:p w:rsidR="00C049D6" w:rsidRPr="00C80ABD" w:rsidRDefault="00C049D6" w:rsidP="00C049D6">
            <w:pPr>
              <w:shd w:val="clear" w:color="auto" w:fill="FFFFFF" w:themeFill="background1"/>
              <w:spacing w:after="60"/>
              <w:jc w:val="center"/>
            </w:pPr>
            <w:r w:rsidRPr="00C80ABD">
              <w:lastRenderedPageBreak/>
              <w:t>Административное управление</w:t>
            </w:r>
          </w:p>
          <w:p w:rsidR="00B36AC7" w:rsidRPr="00C80ABD" w:rsidRDefault="00C049D6" w:rsidP="008132E1">
            <w:pPr>
              <w:shd w:val="clear" w:color="auto" w:fill="FFFFFF" w:themeFill="background1"/>
              <w:spacing w:before="60"/>
              <w:jc w:val="center"/>
            </w:pPr>
            <w:r w:rsidRPr="00C80ABD">
              <w:t>Т</w:t>
            </w:r>
            <w:r w:rsidR="00E126B2" w:rsidRPr="00C80ABD">
              <w:t>ерриториальные органы Росстата</w:t>
            </w:r>
          </w:p>
          <w:p w:rsidR="00FF45AA" w:rsidRPr="00C80ABD" w:rsidRDefault="00E126B2" w:rsidP="00FB3CFA">
            <w:pPr>
              <w:shd w:val="clear" w:color="auto" w:fill="FFFFFF" w:themeFill="background1"/>
              <w:jc w:val="center"/>
            </w:pPr>
            <w:r w:rsidRPr="00C80ABD">
              <w:t xml:space="preserve"> </w:t>
            </w:r>
            <w:r w:rsidR="00C049D6" w:rsidRPr="00C80ABD">
              <w:t>Д</w:t>
            </w:r>
            <w:r w:rsidRPr="00C80ABD">
              <w:t xml:space="preserve">олжностные лица организаций, </w:t>
            </w:r>
            <w:r w:rsidRPr="00C80ABD">
              <w:lastRenderedPageBreak/>
              <w:t>созданных в целях выполнения задач, поставленных перед Росстатом</w:t>
            </w:r>
          </w:p>
        </w:tc>
        <w:tc>
          <w:tcPr>
            <w:tcW w:w="1701" w:type="dxa"/>
          </w:tcPr>
          <w:p w:rsidR="00E126B2" w:rsidRPr="00C80ABD" w:rsidRDefault="00E126B2" w:rsidP="00E126B2">
            <w:pPr>
              <w:shd w:val="clear" w:color="auto" w:fill="FFFFFF" w:themeFill="background1"/>
              <w:jc w:val="center"/>
            </w:pPr>
            <w:r w:rsidRPr="00C80ABD">
              <w:lastRenderedPageBreak/>
              <w:t xml:space="preserve">В течение </w:t>
            </w:r>
          </w:p>
          <w:p w:rsidR="009A09A9" w:rsidRPr="00C80ABD" w:rsidRDefault="00E126B2" w:rsidP="00E126B2">
            <w:pPr>
              <w:shd w:val="clear" w:color="auto" w:fill="FFFFFF" w:themeFill="background1"/>
              <w:jc w:val="center"/>
            </w:pPr>
            <w:r w:rsidRPr="00C80ABD">
              <w:t>201</w:t>
            </w:r>
            <w:r w:rsidR="002603CF" w:rsidRPr="00C80ABD">
              <w:t>8</w:t>
            </w:r>
            <w:r w:rsidRPr="00C80ABD">
              <w:t>-201</w:t>
            </w:r>
            <w:r w:rsidR="002603CF" w:rsidRPr="00C80ABD">
              <w:t>9</w:t>
            </w:r>
            <w:r w:rsidRPr="00C80ABD">
              <w:t xml:space="preserve"> гг.</w:t>
            </w: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p w:rsidR="009A09A9" w:rsidRPr="00C80ABD" w:rsidRDefault="009A09A9" w:rsidP="00DB74CD">
            <w:pPr>
              <w:shd w:val="clear" w:color="auto" w:fill="FFFFFF" w:themeFill="background1"/>
              <w:jc w:val="center"/>
            </w:pPr>
          </w:p>
        </w:tc>
        <w:tc>
          <w:tcPr>
            <w:tcW w:w="4678" w:type="dxa"/>
          </w:tcPr>
          <w:p w:rsidR="009A09A9" w:rsidRPr="00C80ABD" w:rsidRDefault="00FF45AA" w:rsidP="00970859">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lastRenderedPageBreak/>
              <w:t xml:space="preserve"> </w:t>
            </w:r>
            <w:r w:rsidR="00E126B2" w:rsidRPr="00C80ABD">
              <w:rPr>
                <w:rFonts w:ascii="Times New Roman" w:hAnsi="Times New Roman" w:cs="Times New Roman"/>
                <w:sz w:val="24"/>
                <w:szCs w:val="24"/>
              </w:rPr>
              <w:t>Предупреждение и урегулирование конфликта интересов в целях предотвращения коррупционных правонарушений</w:t>
            </w:r>
          </w:p>
        </w:tc>
      </w:tr>
      <w:tr w:rsidR="00C80ABD" w:rsidRPr="00C80ABD" w:rsidTr="00E25694">
        <w:trPr>
          <w:jc w:val="center"/>
        </w:trPr>
        <w:tc>
          <w:tcPr>
            <w:tcW w:w="704" w:type="dxa"/>
          </w:tcPr>
          <w:p w:rsidR="00FF45AA" w:rsidRPr="00C80ABD" w:rsidRDefault="0008474D" w:rsidP="00970859">
            <w:pPr>
              <w:shd w:val="clear" w:color="auto" w:fill="FFFFFF" w:themeFill="background1"/>
              <w:jc w:val="center"/>
            </w:pPr>
            <w:r w:rsidRPr="00C80ABD">
              <w:lastRenderedPageBreak/>
              <w:t>1.1</w:t>
            </w:r>
            <w:r w:rsidR="00970859" w:rsidRPr="00C80ABD">
              <w:t>3</w:t>
            </w:r>
          </w:p>
        </w:tc>
        <w:tc>
          <w:tcPr>
            <w:tcW w:w="6184" w:type="dxa"/>
          </w:tcPr>
          <w:p w:rsidR="00640550" w:rsidRPr="00C80ABD" w:rsidRDefault="00FF45AA" w:rsidP="00970859">
            <w:pPr>
              <w:shd w:val="clear" w:color="auto" w:fill="FFFFFF" w:themeFill="background1"/>
              <w:autoSpaceDE w:val="0"/>
              <w:autoSpaceDN w:val="0"/>
              <w:adjustRightInd w:val="0"/>
              <w:jc w:val="both"/>
            </w:pPr>
            <w:r w:rsidRPr="00C80ABD">
              <w:t xml:space="preserve"> </w:t>
            </w:r>
            <w:proofErr w:type="gramStart"/>
            <w:r w:rsidR="00CF6DC5" w:rsidRPr="00C80ABD">
              <w:t>Организация правового просвещения гражданских служащих</w:t>
            </w:r>
            <w:r w:rsidR="00970859" w:rsidRPr="00C80ABD">
              <w:t>,</w:t>
            </w:r>
            <w:r w:rsidR="00CF6DC5" w:rsidRPr="00C80ABD">
              <w:t xml:space="preserve"> работников по противодействию коррупции (по вопросам соблюдения требований и положений антикоррупционного законодательства Российской Федерации, ответственности за нарушение указанных требований,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а также изменений антикоррупционного законодательства)</w:t>
            </w:r>
            <w:proofErr w:type="gramEnd"/>
          </w:p>
        </w:tc>
        <w:tc>
          <w:tcPr>
            <w:tcW w:w="2321" w:type="dxa"/>
          </w:tcPr>
          <w:p w:rsidR="00B03D9C" w:rsidRPr="00C80ABD" w:rsidRDefault="005C7A5B" w:rsidP="00B03D9C">
            <w:pPr>
              <w:shd w:val="clear" w:color="auto" w:fill="FFFFFF" w:themeFill="background1"/>
              <w:jc w:val="center"/>
            </w:pPr>
            <w:r w:rsidRPr="00C80ABD">
              <w:t>Административное управление Росстата</w:t>
            </w:r>
          </w:p>
          <w:p w:rsidR="00640550" w:rsidRPr="00C80ABD" w:rsidRDefault="00640550" w:rsidP="008132E1">
            <w:pPr>
              <w:shd w:val="clear" w:color="auto" w:fill="FFFFFF" w:themeFill="background1"/>
              <w:spacing w:before="60"/>
              <w:jc w:val="center"/>
            </w:pPr>
            <w:r w:rsidRPr="00C80ABD">
              <w:t>Территориальные органы</w:t>
            </w:r>
            <w:r w:rsidR="005C7A5B" w:rsidRPr="00C80ABD">
              <w:t xml:space="preserve"> Росстата</w:t>
            </w:r>
          </w:p>
          <w:p w:rsidR="00640550" w:rsidRPr="00C80ABD" w:rsidRDefault="00640550" w:rsidP="008132E1">
            <w:pPr>
              <w:shd w:val="clear" w:color="auto" w:fill="FFFFFF" w:themeFill="background1"/>
              <w:spacing w:before="60"/>
              <w:jc w:val="center"/>
            </w:pPr>
          </w:p>
          <w:p w:rsidR="00FF45AA" w:rsidRPr="00C80ABD" w:rsidRDefault="00FF45AA" w:rsidP="00B03D9C">
            <w:pPr>
              <w:shd w:val="clear" w:color="auto" w:fill="FFFFFF" w:themeFill="background1"/>
              <w:jc w:val="center"/>
            </w:pPr>
          </w:p>
        </w:tc>
        <w:tc>
          <w:tcPr>
            <w:tcW w:w="1701" w:type="dxa"/>
          </w:tcPr>
          <w:p w:rsidR="00CB0B66" w:rsidRPr="00C80ABD" w:rsidRDefault="00CB0B66" w:rsidP="00DB74CD">
            <w:pPr>
              <w:shd w:val="clear" w:color="auto" w:fill="FFFFFF" w:themeFill="background1"/>
              <w:jc w:val="center"/>
            </w:pPr>
          </w:p>
          <w:p w:rsidR="002F041B" w:rsidRPr="00C80ABD" w:rsidRDefault="002F041B" w:rsidP="002F041B">
            <w:pPr>
              <w:spacing w:line="240" w:lineRule="atLeast"/>
              <w:jc w:val="center"/>
            </w:pPr>
            <w:r w:rsidRPr="00C80ABD">
              <w:t xml:space="preserve">В течение </w:t>
            </w:r>
          </w:p>
          <w:p w:rsidR="00CB0B66" w:rsidRPr="00C80ABD" w:rsidRDefault="002F041B" w:rsidP="002F041B">
            <w:pPr>
              <w:shd w:val="clear" w:color="auto" w:fill="FFFFFF" w:themeFill="background1"/>
              <w:jc w:val="center"/>
            </w:pPr>
            <w:r w:rsidRPr="00C80ABD">
              <w:t>2018-2019 гг.</w:t>
            </w:r>
          </w:p>
          <w:p w:rsidR="00CB0B66" w:rsidRPr="00C80ABD" w:rsidRDefault="00CB0B66" w:rsidP="00DB74CD">
            <w:pPr>
              <w:shd w:val="clear" w:color="auto" w:fill="FFFFFF" w:themeFill="background1"/>
              <w:jc w:val="center"/>
            </w:pPr>
          </w:p>
          <w:p w:rsidR="00CB0B66" w:rsidRPr="00C80ABD" w:rsidRDefault="00CB0B66" w:rsidP="00DB74CD">
            <w:pPr>
              <w:shd w:val="clear" w:color="auto" w:fill="FFFFFF" w:themeFill="background1"/>
              <w:jc w:val="center"/>
            </w:pPr>
          </w:p>
          <w:p w:rsidR="00FF45AA" w:rsidRPr="00C80ABD" w:rsidRDefault="00FF45AA" w:rsidP="00DB74CD">
            <w:pPr>
              <w:shd w:val="clear" w:color="auto" w:fill="FFFFFF" w:themeFill="background1"/>
              <w:jc w:val="center"/>
            </w:pPr>
          </w:p>
          <w:p w:rsidR="0077339F" w:rsidRPr="00C80ABD" w:rsidRDefault="0077339F" w:rsidP="00DB74CD">
            <w:pPr>
              <w:shd w:val="clear" w:color="auto" w:fill="FFFFFF" w:themeFill="background1"/>
              <w:jc w:val="center"/>
            </w:pPr>
          </w:p>
        </w:tc>
        <w:tc>
          <w:tcPr>
            <w:tcW w:w="4678" w:type="dxa"/>
          </w:tcPr>
          <w:p w:rsidR="0077339F" w:rsidRPr="00C80ABD" w:rsidRDefault="00CF6DC5" w:rsidP="00AA7580">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Проведение </w:t>
            </w:r>
            <w:proofErr w:type="spellStart"/>
            <w:r w:rsidRPr="00C80ABD">
              <w:rPr>
                <w:rFonts w:ascii="Times New Roman" w:hAnsi="Times New Roman" w:cs="Times New Roman"/>
                <w:sz w:val="24"/>
                <w:szCs w:val="24"/>
              </w:rPr>
              <w:t>вебинаров</w:t>
            </w:r>
            <w:proofErr w:type="spellEnd"/>
            <w:r w:rsidRPr="00C80ABD">
              <w:rPr>
                <w:rFonts w:ascii="Times New Roman" w:hAnsi="Times New Roman" w:cs="Times New Roman"/>
                <w:sz w:val="24"/>
                <w:szCs w:val="24"/>
              </w:rPr>
              <w:t>, размещение соответствующей информации на официальных сайтах</w:t>
            </w:r>
            <w:r w:rsidR="00AA7580" w:rsidRPr="00C80ABD">
              <w:rPr>
                <w:rFonts w:ascii="Times New Roman" w:hAnsi="Times New Roman" w:cs="Times New Roman"/>
                <w:sz w:val="24"/>
                <w:szCs w:val="24"/>
              </w:rPr>
              <w:t xml:space="preserve"> Росстата и его территориальных органов, </w:t>
            </w:r>
            <w:r w:rsidR="00AC48A5" w:rsidRPr="00C80ABD">
              <w:rPr>
                <w:rFonts w:ascii="Times New Roman" w:hAnsi="Times New Roman" w:cs="Times New Roman"/>
                <w:sz w:val="24"/>
                <w:szCs w:val="24"/>
              </w:rPr>
              <w:t>в информационно-телекоммуникационной сети «Интернет»</w:t>
            </w:r>
            <w:r w:rsidRPr="00C80ABD">
              <w:rPr>
                <w:rFonts w:ascii="Times New Roman" w:hAnsi="Times New Roman" w:cs="Times New Roman"/>
                <w:sz w:val="24"/>
                <w:szCs w:val="24"/>
              </w:rPr>
              <w:t xml:space="preserve"> на информационных стендах,   направление информации в письменном виде для ознакомления с целью  своевременного доведения</w:t>
            </w:r>
            <w:r w:rsidR="002603CF" w:rsidRPr="00C80ABD">
              <w:rPr>
                <w:rFonts w:ascii="Times New Roman" w:hAnsi="Times New Roman" w:cs="Times New Roman"/>
                <w:sz w:val="24"/>
                <w:szCs w:val="24"/>
              </w:rPr>
              <w:t xml:space="preserve"> </w:t>
            </w:r>
            <w:r w:rsidRPr="00C80ABD">
              <w:rPr>
                <w:rFonts w:ascii="Times New Roman" w:hAnsi="Times New Roman" w:cs="Times New Roman"/>
                <w:sz w:val="24"/>
                <w:szCs w:val="24"/>
              </w:rPr>
              <w:t>до гражданских служащих и работников новых положений законодательства Российской Федерации о противодействии  коррупции</w:t>
            </w:r>
          </w:p>
        </w:tc>
      </w:tr>
      <w:tr w:rsidR="00C80ABD" w:rsidRPr="00C80ABD" w:rsidTr="00E25694">
        <w:trPr>
          <w:jc w:val="center"/>
        </w:trPr>
        <w:tc>
          <w:tcPr>
            <w:tcW w:w="704" w:type="dxa"/>
          </w:tcPr>
          <w:p w:rsidR="005C7A5B" w:rsidRPr="00C80ABD" w:rsidRDefault="00CD2AD2" w:rsidP="00970859">
            <w:pPr>
              <w:shd w:val="clear" w:color="auto" w:fill="FFFFFF" w:themeFill="background1"/>
              <w:jc w:val="center"/>
            </w:pPr>
            <w:r w:rsidRPr="00C80ABD">
              <w:t>1.1</w:t>
            </w:r>
            <w:r w:rsidR="00970859" w:rsidRPr="00C80ABD">
              <w:t>4</w:t>
            </w:r>
          </w:p>
        </w:tc>
        <w:tc>
          <w:tcPr>
            <w:tcW w:w="6184" w:type="dxa"/>
          </w:tcPr>
          <w:p w:rsidR="005C7A5B" w:rsidRPr="00C80ABD" w:rsidRDefault="005C7A5B" w:rsidP="0090509B">
            <w:pPr>
              <w:shd w:val="clear" w:color="auto" w:fill="FFFFFF" w:themeFill="background1"/>
              <w:autoSpaceDE w:val="0"/>
              <w:autoSpaceDN w:val="0"/>
              <w:adjustRightInd w:val="0"/>
              <w:jc w:val="both"/>
            </w:pPr>
            <w:proofErr w:type="gramStart"/>
            <w:r w:rsidRPr="00C80ABD">
              <w:t>Организация работы по доведению до граждан, поступающих на должности гражданской службы и руководителей подведомственных организаций, положений антикоррупционного законодательства Российской Федерации, в том числе: об ответственности за коррупционные правонарушения, о недопустимости возникновения конфликта интересов и путях его урегулирования, о соблюдении этических и нравственных норм при выполнении служебных (должностных) обязанностей, о недопущении получения и дач</w:t>
            </w:r>
            <w:r w:rsidR="0090509B" w:rsidRPr="00C80ABD">
              <w:t>и</w:t>
            </w:r>
            <w:r w:rsidRPr="00C80ABD">
              <w:t xml:space="preserve"> взятки, о запретах, ограничениях и требованиях, установленных</w:t>
            </w:r>
            <w:proofErr w:type="gramEnd"/>
            <w:r w:rsidRPr="00C80ABD">
              <w:t xml:space="preserve"> в целях противодействия коррупции</w:t>
            </w:r>
          </w:p>
        </w:tc>
        <w:tc>
          <w:tcPr>
            <w:tcW w:w="2321" w:type="dxa"/>
          </w:tcPr>
          <w:p w:rsidR="002603CF" w:rsidRPr="00C80ABD" w:rsidRDefault="005C7A5B" w:rsidP="002603CF">
            <w:pPr>
              <w:shd w:val="clear" w:color="auto" w:fill="FFFFFF" w:themeFill="background1"/>
              <w:jc w:val="center"/>
            </w:pPr>
            <w:r w:rsidRPr="00C80ABD">
              <w:t>Административное управление Росстата</w:t>
            </w:r>
          </w:p>
          <w:p w:rsidR="005C7A5B" w:rsidRPr="00C80ABD" w:rsidRDefault="002603CF" w:rsidP="008132E1">
            <w:pPr>
              <w:shd w:val="clear" w:color="auto" w:fill="FFFFFF" w:themeFill="background1"/>
              <w:spacing w:before="60"/>
              <w:jc w:val="center"/>
            </w:pPr>
            <w:r w:rsidRPr="00C80ABD">
              <w:t>Т</w:t>
            </w:r>
            <w:r w:rsidR="005C7A5B" w:rsidRPr="00C80ABD">
              <w:t>ерриториальные органы Росстата</w:t>
            </w:r>
          </w:p>
        </w:tc>
        <w:tc>
          <w:tcPr>
            <w:tcW w:w="1701" w:type="dxa"/>
          </w:tcPr>
          <w:p w:rsidR="005C7A5B" w:rsidRPr="00C80ABD" w:rsidRDefault="005C7A5B" w:rsidP="00DB74CD">
            <w:pPr>
              <w:shd w:val="clear" w:color="auto" w:fill="FFFFFF" w:themeFill="background1"/>
              <w:jc w:val="center"/>
            </w:pPr>
            <w:r w:rsidRPr="00C80ABD">
              <w:t>В течение 2018-2019 гг.</w:t>
            </w:r>
          </w:p>
        </w:tc>
        <w:tc>
          <w:tcPr>
            <w:tcW w:w="4678" w:type="dxa"/>
          </w:tcPr>
          <w:p w:rsidR="005C7A5B" w:rsidRPr="00C80ABD" w:rsidRDefault="00970859" w:rsidP="00CF6DC5">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Организация правового просвещения. </w:t>
            </w:r>
            <w:r w:rsidR="005C7A5B" w:rsidRPr="00C80ABD">
              <w:rPr>
                <w:rFonts w:ascii="Times New Roman" w:hAnsi="Times New Roman" w:cs="Times New Roman"/>
                <w:sz w:val="24"/>
                <w:szCs w:val="24"/>
              </w:rPr>
              <w:t>Профилактика коррупционных и иных правонарушений. Формирование отрицательного отношения к коррупции.</w:t>
            </w:r>
          </w:p>
        </w:tc>
      </w:tr>
      <w:tr w:rsidR="00C80ABD" w:rsidRPr="00C80ABD" w:rsidTr="00E25694">
        <w:trPr>
          <w:jc w:val="center"/>
        </w:trPr>
        <w:tc>
          <w:tcPr>
            <w:tcW w:w="704" w:type="dxa"/>
          </w:tcPr>
          <w:p w:rsidR="00EC32AF" w:rsidRPr="00C80ABD" w:rsidRDefault="00CD2AD2" w:rsidP="00970859">
            <w:pPr>
              <w:shd w:val="clear" w:color="auto" w:fill="FFFFFF" w:themeFill="background1"/>
              <w:jc w:val="center"/>
            </w:pPr>
            <w:r w:rsidRPr="00C80ABD">
              <w:t>1.1</w:t>
            </w:r>
            <w:r w:rsidR="00970859" w:rsidRPr="00C80ABD">
              <w:t>5</w:t>
            </w:r>
          </w:p>
        </w:tc>
        <w:tc>
          <w:tcPr>
            <w:tcW w:w="6184" w:type="dxa"/>
          </w:tcPr>
          <w:p w:rsidR="00474C8D" w:rsidRPr="00C80ABD" w:rsidRDefault="00EC32AF" w:rsidP="00474C8D">
            <w:pPr>
              <w:shd w:val="clear" w:color="auto" w:fill="FFFFFF" w:themeFill="background1"/>
              <w:autoSpaceDE w:val="0"/>
              <w:autoSpaceDN w:val="0"/>
              <w:adjustRightInd w:val="0"/>
              <w:jc w:val="both"/>
            </w:pPr>
            <w:r w:rsidRPr="00C80ABD">
              <w:t xml:space="preserve">Осуществление комплекса мер по соблюдению </w:t>
            </w:r>
            <w:r w:rsidR="00970859" w:rsidRPr="00C80ABD">
              <w:t>гражданскими  служащими</w:t>
            </w:r>
            <w:r w:rsidRPr="00C80ABD">
              <w:t xml:space="preserve">, работниками ограничений, касающихся получения подарков, в том числе направленных на формирование негативного отношения </w:t>
            </w:r>
            <w:r w:rsidRPr="00C80ABD">
              <w:lastRenderedPageBreak/>
              <w:t>к дарению подарков указанным служащим и работникам в связи с их должностным положением или в связи с исполнением ими служеб</w:t>
            </w:r>
            <w:r w:rsidR="00474C8D" w:rsidRPr="00C80ABD">
              <w:t>ных (должностных)  обязанностей.</w:t>
            </w:r>
          </w:p>
          <w:p w:rsidR="00EC32AF" w:rsidRPr="00C80ABD" w:rsidRDefault="00474C8D" w:rsidP="00474C8D">
            <w:pPr>
              <w:shd w:val="clear" w:color="auto" w:fill="FFFFFF" w:themeFill="background1"/>
              <w:autoSpaceDE w:val="0"/>
              <w:autoSpaceDN w:val="0"/>
              <w:adjustRightInd w:val="0"/>
              <w:jc w:val="both"/>
            </w:pPr>
            <w:r w:rsidRPr="00C80ABD">
              <w:t>Мониторинг исполнения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зачислении в доход соответствующего бюджета средств, вырученных от его реализации</w:t>
            </w:r>
            <w:r w:rsidR="00EC32AF" w:rsidRPr="00C80ABD">
              <w:t xml:space="preserve"> </w:t>
            </w:r>
          </w:p>
        </w:tc>
        <w:tc>
          <w:tcPr>
            <w:tcW w:w="2321" w:type="dxa"/>
          </w:tcPr>
          <w:p w:rsidR="00474C8D" w:rsidRPr="00C80ABD" w:rsidRDefault="00474C8D" w:rsidP="00970859">
            <w:pPr>
              <w:spacing w:after="60" w:line="240" w:lineRule="atLeast"/>
              <w:jc w:val="center"/>
            </w:pPr>
            <w:r w:rsidRPr="00C80ABD">
              <w:lastRenderedPageBreak/>
              <w:t>Административное управление</w:t>
            </w:r>
            <w:r w:rsidR="00CD2AD2" w:rsidRPr="00C80ABD">
              <w:t xml:space="preserve"> Росстата</w:t>
            </w:r>
          </w:p>
          <w:p w:rsidR="00474C8D" w:rsidRPr="00C80ABD" w:rsidRDefault="00CD2AD2" w:rsidP="008132E1">
            <w:pPr>
              <w:spacing w:before="60" w:after="60" w:line="240" w:lineRule="atLeast"/>
              <w:jc w:val="center"/>
            </w:pPr>
            <w:r w:rsidRPr="00C80ABD">
              <w:t xml:space="preserve">Территориальные </w:t>
            </w:r>
            <w:r w:rsidRPr="00C80ABD">
              <w:lastRenderedPageBreak/>
              <w:t>органы Росстата</w:t>
            </w:r>
          </w:p>
          <w:p w:rsidR="00EC32AF" w:rsidRPr="00C80ABD" w:rsidRDefault="00CD2AD2" w:rsidP="008132E1">
            <w:pPr>
              <w:shd w:val="clear" w:color="auto" w:fill="FFFFFF" w:themeFill="background1"/>
              <w:spacing w:before="60"/>
              <w:jc w:val="center"/>
            </w:pPr>
            <w:r w:rsidRPr="00C80ABD">
              <w:t>Д</w:t>
            </w:r>
            <w:r w:rsidR="00474C8D" w:rsidRPr="00C80ABD">
              <w:t>олжностные лица организаций, созданных для выполнения задач, поставленных перед Росстатом</w:t>
            </w:r>
          </w:p>
        </w:tc>
        <w:tc>
          <w:tcPr>
            <w:tcW w:w="1701" w:type="dxa"/>
          </w:tcPr>
          <w:p w:rsidR="00474C8D" w:rsidRPr="00C80ABD" w:rsidRDefault="00474C8D" w:rsidP="00474C8D">
            <w:pPr>
              <w:spacing w:after="120"/>
              <w:jc w:val="center"/>
            </w:pPr>
            <w:r w:rsidRPr="00C80ABD">
              <w:lastRenderedPageBreak/>
              <w:t xml:space="preserve">В течение </w:t>
            </w:r>
          </w:p>
          <w:p w:rsidR="00474C8D" w:rsidRPr="00C80ABD" w:rsidRDefault="00474C8D" w:rsidP="00474C8D">
            <w:pPr>
              <w:spacing w:after="120"/>
              <w:jc w:val="center"/>
            </w:pPr>
            <w:r w:rsidRPr="00C80ABD">
              <w:t>2018-2019 гг.</w:t>
            </w:r>
          </w:p>
          <w:p w:rsidR="00EC32AF" w:rsidRPr="00C80ABD" w:rsidRDefault="00EC32AF" w:rsidP="00DB74CD">
            <w:pPr>
              <w:shd w:val="clear" w:color="auto" w:fill="FFFFFF" w:themeFill="background1"/>
              <w:jc w:val="center"/>
            </w:pPr>
          </w:p>
        </w:tc>
        <w:tc>
          <w:tcPr>
            <w:tcW w:w="4678" w:type="dxa"/>
          </w:tcPr>
          <w:p w:rsidR="00EC32AF" w:rsidRPr="00C80ABD" w:rsidRDefault="00474C8D" w:rsidP="00CF6DC5">
            <w:pPr>
              <w:pStyle w:val="ConsPlusNonformat"/>
              <w:shd w:val="clear" w:color="auto" w:fill="FFFFFF" w:themeFill="background1"/>
              <w:jc w:val="both"/>
              <w:rPr>
                <w:rFonts w:ascii="Times New Roman" w:hAnsi="Times New Roman" w:cs="Times New Roman"/>
                <w:sz w:val="24"/>
                <w:szCs w:val="24"/>
              </w:rPr>
            </w:pPr>
            <w:r w:rsidRPr="00C80ABD">
              <w:rPr>
                <w:rFonts w:ascii="Times New Roman" w:hAnsi="Times New Roman" w:cs="Times New Roman"/>
                <w:sz w:val="24"/>
                <w:szCs w:val="24"/>
              </w:rPr>
              <w:t xml:space="preserve">Выявление случаев несоблюдения гражданскими служащими и работниками законодательства Российской Федерации по противодействию коррупции, принятие </w:t>
            </w:r>
            <w:r w:rsidRPr="00C80ABD">
              <w:rPr>
                <w:rFonts w:ascii="Times New Roman" w:hAnsi="Times New Roman" w:cs="Times New Roman"/>
                <w:sz w:val="24"/>
                <w:szCs w:val="24"/>
              </w:rPr>
              <w:lastRenderedPageBreak/>
              <w:t>своевременных и действенных мер по выявленным случаям нарушений</w:t>
            </w:r>
          </w:p>
        </w:tc>
      </w:tr>
      <w:tr w:rsidR="00C80ABD" w:rsidRPr="00C80ABD" w:rsidTr="00E25694">
        <w:trPr>
          <w:jc w:val="center"/>
        </w:trPr>
        <w:tc>
          <w:tcPr>
            <w:tcW w:w="704" w:type="dxa"/>
          </w:tcPr>
          <w:p w:rsidR="00FF45AA" w:rsidRPr="00C80ABD" w:rsidRDefault="00C574B6" w:rsidP="00970859">
            <w:pPr>
              <w:shd w:val="clear" w:color="auto" w:fill="FFFFFF" w:themeFill="background1"/>
              <w:jc w:val="center"/>
            </w:pPr>
            <w:r w:rsidRPr="00C80ABD">
              <w:lastRenderedPageBreak/>
              <w:t>1.</w:t>
            </w:r>
            <w:r w:rsidR="006307BD" w:rsidRPr="00C80ABD">
              <w:t>1</w:t>
            </w:r>
            <w:r w:rsidR="00970859" w:rsidRPr="00C80ABD">
              <w:t>6</w:t>
            </w:r>
          </w:p>
        </w:tc>
        <w:tc>
          <w:tcPr>
            <w:tcW w:w="6184" w:type="dxa"/>
          </w:tcPr>
          <w:p w:rsidR="00FF45AA" w:rsidRPr="00C80ABD" w:rsidRDefault="00CF6DC5" w:rsidP="00813FDF">
            <w:pPr>
              <w:shd w:val="clear" w:color="auto" w:fill="FFFFFF" w:themeFill="background1"/>
              <w:autoSpaceDE w:val="0"/>
              <w:autoSpaceDN w:val="0"/>
              <w:adjustRightInd w:val="0"/>
              <w:jc w:val="both"/>
            </w:pPr>
            <w:r w:rsidRPr="00C80ABD">
              <w:t>Организация повышения уровня квалификации гражданских служащих, в должностные обязанности которых входит участие в противодействии коррупции</w:t>
            </w:r>
          </w:p>
        </w:tc>
        <w:tc>
          <w:tcPr>
            <w:tcW w:w="2321" w:type="dxa"/>
          </w:tcPr>
          <w:p w:rsidR="00CD2AD2" w:rsidRPr="00C80ABD" w:rsidRDefault="00CF6DC5" w:rsidP="008132E1">
            <w:pPr>
              <w:shd w:val="clear" w:color="auto" w:fill="FFFFFF" w:themeFill="background1"/>
              <w:jc w:val="center"/>
            </w:pPr>
            <w:r w:rsidRPr="00C80ABD">
              <w:t>Административное управление</w:t>
            </w:r>
            <w:r w:rsidR="00CD2AD2" w:rsidRPr="00C80ABD">
              <w:t xml:space="preserve"> Росстата</w:t>
            </w:r>
          </w:p>
          <w:p w:rsidR="00FF45AA" w:rsidRPr="00C80ABD" w:rsidRDefault="00CF6DC5" w:rsidP="008132E1">
            <w:pPr>
              <w:shd w:val="clear" w:color="auto" w:fill="FFFFFF" w:themeFill="background1"/>
              <w:spacing w:before="60"/>
              <w:jc w:val="center"/>
            </w:pPr>
            <w:r w:rsidRPr="00C80ABD">
              <w:t xml:space="preserve"> </w:t>
            </w:r>
            <w:r w:rsidR="00CD2AD2" w:rsidRPr="00C80ABD">
              <w:t>Т</w:t>
            </w:r>
            <w:r w:rsidRPr="00C80ABD">
              <w:t xml:space="preserve">ерриториальные органы Росстата </w:t>
            </w:r>
          </w:p>
        </w:tc>
        <w:tc>
          <w:tcPr>
            <w:tcW w:w="1701" w:type="dxa"/>
          </w:tcPr>
          <w:p w:rsidR="002F041B" w:rsidRPr="00C80ABD" w:rsidRDefault="002F041B" w:rsidP="002F041B">
            <w:pPr>
              <w:spacing w:line="240" w:lineRule="atLeast"/>
              <w:jc w:val="center"/>
            </w:pPr>
            <w:r w:rsidRPr="00C80ABD">
              <w:t xml:space="preserve">В течение </w:t>
            </w:r>
          </w:p>
          <w:p w:rsidR="00FF45AA" w:rsidRPr="00C80ABD" w:rsidRDefault="002F041B" w:rsidP="002F041B">
            <w:pPr>
              <w:shd w:val="clear" w:color="auto" w:fill="FFFFFF" w:themeFill="background1"/>
              <w:jc w:val="center"/>
            </w:pPr>
            <w:r w:rsidRPr="00C80ABD">
              <w:t>2018-2019 гг.</w:t>
            </w:r>
          </w:p>
        </w:tc>
        <w:tc>
          <w:tcPr>
            <w:tcW w:w="4678" w:type="dxa"/>
          </w:tcPr>
          <w:p w:rsidR="00FF45AA" w:rsidRPr="00C80ABD" w:rsidRDefault="00CF6DC5" w:rsidP="00DB74CD">
            <w:pPr>
              <w:shd w:val="clear" w:color="auto" w:fill="FFFFFF" w:themeFill="background1"/>
              <w:jc w:val="both"/>
            </w:pPr>
            <w:r w:rsidRPr="00C80ABD">
              <w:t>Повышение уровня квалификации гражданских служащих Росстата, в должностные обязанности которых входит участие в противодействии коррупции</w:t>
            </w:r>
          </w:p>
        </w:tc>
      </w:tr>
      <w:tr w:rsidR="00C80ABD" w:rsidRPr="00C80ABD" w:rsidTr="00E25694">
        <w:trPr>
          <w:jc w:val="center"/>
        </w:trPr>
        <w:tc>
          <w:tcPr>
            <w:tcW w:w="704" w:type="dxa"/>
          </w:tcPr>
          <w:p w:rsidR="00FF45AA" w:rsidRPr="00C80ABD" w:rsidRDefault="00801A94" w:rsidP="002C03D4">
            <w:pPr>
              <w:shd w:val="clear" w:color="auto" w:fill="FFFFFF" w:themeFill="background1"/>
              <w:jc w:val="center"/>
            </w:pPr>
            <w:r w:rsidRPr="00C80ABD">
              <w:t>1.1</w:t>
            </w:r>
            <w:r w:rsidR="002C03D4" w:rsidRPr="00C80ABD">
              <w:t>7</w:t>
            </w:r>
          </w:p>
        </w:tc>
        <w:tc>
          <w:tcPr>
            <w:tcW w:w="6184" w:type="dxa"/>
          </w:tcPr>
          <w:p w:rsidR="00FF45AA" w:rsidRPr="00C80ABD" w:rsidRDefault="00FF45AA" w:rsidP="00D97DC6">
            <w:pPr>
              <w:shd w:val="clear" w:color="auto" w:fill="FFFFFF" w:themeFill="background1"/>
              <w:autoSpaceDE w:val="0"/>
              <w:autoSpaceDN w:val="0"/>
              <w:adjustRightInd w:val="0"/>
              <w:jc w:val="both"/>
            </w:pPr>
            <w:r w:rsidRPr="00C80ABD">
              <w:t xml:space="preserve">Сбор, систематизация, рассмотрение обращений </w:t>
            </w:r>
            <w:r w:rsidR="002C03D4" w:rsidRPr="00C80ABD">
              <w:t xml:space="preserve">бывших </w:t>
            </w:r>
            <w:r w:rsidR="00801A94" w:rsidRPr="00C80ABD">
              <w:t xml:space="preserve">гражданских служащих </w:t>
            </w:r>
            <w:r w:rsidRPr="00C80ABD">
              <w:t xml:space="preserve">о даче согласия на замещение в организации должности </w:t>
            </w:r>
            <w:r w:rsidR="002C03D4" w:rsidRPr="00C80ABD">
              <w:t xml:space="preserve">на условиях трудового договора </w:t>
            </w:r>
            <w:r w:rsidRPr="00C80ABD">
              <w:t xml:space="preserve">или на выполнение в данной организации работы (оказание данной организации услуг) </w:t>
            </w:r>
            <w:r w:rsidR="002C03D4" w:rsidRPr="00C80ABD">
              <w:t xml:space="preserve">на условиях гражданско-правового договора, </w:t>
            </w:r>
            <w:r w:rsidRPr="00C80ABD">
              <w:t xml:space="preserve">если отдельные функции государственного управления </w:t>
            </w:r>
            <w:r w:rsidR="0025241A" w:rsidRPr="00C80ABD">
              <w:t xml:space="preserve">в </w:t>
            </w:r>
            <w:r w:rsidRPr="00C80ABD">
              <w:t>данной организации входили в должност</w:t>
            </w:r>
            <w:r w:rsidR="0025241A" w:rsidRPr="00C80ABD">
              <w:t>ные (служебные) обязанности гражданского служащего.</w:t>
            </w:r>
          </w:p>
          <w:p w:rsidR="00FF45AA" w:rsidRPr="00C80ABD" w:rsidRDefault="00FF45AA" w:rsidP="00D97DC6">
            <w:pPr>
              <w:shd w:val="clear" w:color="auto" w:fill="FFFFFF" w:themeFill="background1"/>
              <w:autoSpaceDE w:val="0"/>
              <w:autoSpaceDN w:val="0"/>
              <w:adjustRightInd w:val="0"/>
              <w:jc w:val="both"/>
            </w:pPr>
            <w:r w:rsidRPr="00C80ABD">
              <w:t>Контроль соблюдения бывшими гражданскими служащими требований ст. 12 Федерального закона от 25.12.2008 № 273-ФЗ «О противодействии коррупции»</w:t>
            </w:r>
            <w:r w:rsidR="0025241A" w:rsidRPr="00C80ABD">
              <w:t>.</w:t>
            </w:r>
          </w:p>
        </w:tc>
        <w:tc>
          <w:tcPr>
            <w:tcW w:w="2321" w:type="dxa"/>
          </w:tcPr>
          <w:p w:rsidR="00CD2AD2" w:rsidRPr="00C80ABD" w:rsidRDefault="00A8348A" w:rsidP="00CD2AD2">
            <w:pPr>
              <w:shd w:val="clear" w:color="auto" w:fill="FFFFFF" w:themeFill="background1"/>
              <w:jc w:val="center"/>
            </w:pPr>
            <w:r w:rsidRPr="00C80ABD">
              <w:t>Административное управление</w:t>
            </w:r>
            <w:r w:rsidR="00CD2AD2" w:rsidRPr="00C80ABD">
              <w:t xml:space="preserve"> Росстата</w:t>
            </w:r>
          </w:p>
          <w:p w:rsidR="00FF45AA" w:rsidRPr="00C80ABD" w:rsidRDefault="00CD2AD2" w:rsidP="008132E1">
            <w:pPr>
              <w:shd w:val="clear" w:color="auto" w:fill="FFFFFF" w:themeFill="background1"/>
              <w:spacing w:before="60"/>
              <w:jc w:val="center"/>
            </w:pPr>
            <w:r w:rsidRPr="00C80ABD">
              <w:t>Т</w:t>
            </w:r>
            <w:r w:rsidR="00A8348A" w:rsidRPr="00C80ABD">
              <w:t>ерриториальные органы Росстата</w:t>
            </w:r>
          </w:p>
        </w:tc>
        <w:tc>
          <w:tcPr>
            <w:tcW w:w="1701" w:type="dxa"/>
          </w:tcPr>
          <w:p w:rsidR="002F041B" w:rsidRPr="00C80ABD" w:rsidRDefault="002F041B" w:rsidP="002F041B">
            <w:pPr>
              <w:spacing w:line="240" w:lineRule="atLeast"/>
              <w:jc w:val="center"/>
            </w:pPr>
            <w:r w:rsidRPr="00C80ABD">
              <w:t xml:space="preserve">В течение </w:t>
            </w:r>
          </w:p>
          <w:p w:rsidR="00A8348A" w:rsidRPr="00C80ABD" w:rsidRDefault="002F041B" w:rsidP="002F041B">
            <w:pPr>
              <w:shd w:val="clear" w:color="auto" w:fill="FFFFFF" w:themeFill="background1"/>
              <w:jc w:val="center"/>
            </w:pPr>
            <w:r w:rsidRPr="00C80ABD">
              <w:t xml:space="preserve">2018-2019 гг. </w:t>
            </w:r>
            <w:r w:rsidR="00A8348A" w:rsidRPr="00C80ABD">
              <w:t>(по мере поступления информации)</w:t>
            </w:r>
          </w:p>
        </w:tc>
        <w:tc>
          <w:tcPr>
            <w:tcW w:w="4678" w:type="dxa"/>
          </w:tcPr>
          <w:p w:rsidR="00FF45AA" w:rsidRPr="00C80ABD" w:rsidRDefault="002C03D4" w:rsidP="00DB74CD">
            <w:pPr>
              <w:shd w:val="clear" w:color="auto" w:fill="FFFFFF" w:themeFill="background1"/>
              <w:jc w:val="both"/>
            </w:pPr>
            <w:r w:rsidRPr="00C80ABD">
              <w:t>Р</w:t>
            </w:r>
            <w:r w:rsidR="00FF45AA" w:rsidRPr="00C80ABD">
              <w:t xml:space="preserve">ассмотрение Комиссиями поступающих обращений </w:t>
            </w:r>
            <w:r w:rsidR="00801A94" w:rsidRPr="00C80ABD">
              <w:t xml:space="preserve">от </w:t>
            </w:r>
            <w:r w:rsidR="00FF45AA" w:rsidRPr="00C80ABD">
              <w:t>бывших гражданских служащих</w:t>
            </w:r>
            <w:r w:rsidR="00801A94" w:rsidRPr="00C80ABD">
              <w:t>.</w:t>
            </w:r>
          </w:p>
          <w:p w:rsidR="00FF45AA" w:rsidRPr="00C80ABD" w:rsidRDefault="00FF45AA" w:rsidP="0025241A">
            <w:pPr>
              <w:shd w:val="clear" w:color="auto" w:fill="FFFFFF" w:themeFill="background1"/>
            </w:pPr>
          </w:p>
        </w:tc>
      </w:tr>
      <w:tr w:rsidR="00C80ABD" w:rsidRPr="00C80ABD" w:rsidTr="00E25694">
        <w:trPr>
          <w:jc w:val="center"/>
        </w:trPr>
        <w:tc>
          <w:tcPr>
            <w:tcW w:w="704" w:type="dxa"/>
          </w:tcPr>
          <w:p w:rsidR="00A8348A" w:rsidRPr="00C80ABD" w:rsidRDefault="00CD2AD2" w:rsidP="009C73E4">
            <w:pPr>
              <w:shd w:val="clear" w:color="auto" w:fill="FFFFFF" w:themeFill="background1"/>
              <w:jc w:val="center"/>
            </w:pPr>
            <w:r w:rsidRPr="00C80ABD">
              <w:t>1.1</w:t>
            </w:r>
            <w:r w:rsidR="009C73E4" w:rsidRPr="00C80ABD">
              <w:t>8</w:t>
            </w:r>
          </w:p>
        </w:tc>
        <w:tc>
          <w:tcPr>
            <w:tcW w:w="6184" w:type="dxa"/>
          </w:tcPr>
          <w:p w:rsidR="00A8348A" w:rsidRPr="00C80ABD" w:rsidRDefault="00A8348A" w:rsidP="00CD2AD2">
            <w:pPr>
              <w:shd w:val="clear" w:color="auto" w:fill="FFFFFF" w:themeFill="background1"/>
              <w:autoSpaceDE w:val="0"/>
              <w:autoSpaceDN w:val="0"/>
              <w:adjustRightInd w:val="0"/>
              <w:jc w:val="both"/>
            </w:pPr>
            <w:r w:rsidRPr="00C80ABD">
              <w:t>Рассмотрение поступающих в Росстат сообщени</w:t>
            </w:r>
            <w:r w:rsidR="00CD2AD2" w:rsidRPr="00C80ABD">
              <w:t>й</w:t>
            </w:r>
            <w:r w:rsidRPr="00C80ABD">
              <w:t xml:space="preserve"> от работодателей о заключении трудового и (или) гражданско-правового договора на выполнение работ (оказание услуг) с гражданином, замещавшим должность гражданской службы в Росстате</w:t>
            </w:r>
          </w:p>
        </w:tc>
        <w:tc>
          <w:tcPr>
            <w:tcW w:w="2321" w:type="dxa"/>
          </w:tcPr>
          <w:p w:rsidR="00CD2AD2" w:rsidRPr="00C80ABD" w:rsidRDefault="00A8348A" w:rsidP="00CD2AD2">
            <w:pPr>
              <w:shd w:val="clear" w:color="auto" w:fill="FFFFFF" w:themeFill="background1"/>
              <w:jc w:val="center"/>
            </w:pPr>
            <w:r w:rsidRPr="00C80ABD">
              <w:t>Административное управление</w:t>
            </w:r>
            <w:r w:rsidR="00CD2AD2" w:rsidRPr="00C80ABD">
              <w:t xml:space="preserve"> Росстата</w:t>
            </w:r>
          </w:p>
          <w:p w:rsidR="00A8348A" w:rsidRPr="00C80ABD" w:rsidRDefault="00CD2AD2" w:rsidP="00454BA4">
            <w:pPr>
              <w:shd w:val="clear" w:color="auto" w:fill="FFFFFF" w:themeFill="background1"/>
              <w:spacing w:before="60"/>
              <w:jc w:val="center"/>
            </w:pPr>
            <w:r w:rsidRPr="00C80ABD">
              <w:t>Т</w:t>
            </w:r>
            <w:r w:rsidR="00A8348A" w:rsidRPr="00C80ABD">
              <w:t>ерриториальные органы Росстата</w:t>
            </w:r>
          </w:p>
        </w:tc>
        <w:tc>
          <w:tcPr>
            <w:tcW w:w="1701" w:type="dxa"/>
          </w:tcPr>
          <w:p w:rsidR="002603CF" w:rsidRPr="00C80ABD" w:rsidRDefault="002603CF" w:rsidP="00DB74CD">
            <w:pPr>
              <w:shd w:val="clear" w:color="auto" w:fill="FFFFFF" w:themeFill="background1"/>
              <w:jc w:val="center"/>
            </w:pPr>
            <w:r w:rsidRPr="00C80ABD">
              <w:t>В течение 2018-2019 гг.</w:t>
            </w:r>
          </w:p>
          <w:p w:rsidR="00A8348A" w:rsidRPr="00C80ABD" w:rsidRDefault="002603CF" w:rsidP="002603CF">
            <w:pPr>
              <w:shd w:val="clear" w:color="auto" w:fill="FFFFFF" w:themeFill="background1"/>
              <w:jc w:val="center"/>
            </w:pPr>
            <w:r w:rsidRPr="00C80ABD">
              <w:t>(п</w:t>
            </w:r>
            <w:r w:rsidR="00A8348A" w:rsidRPr="00C80ABD">
              <w:t>о мере поступления информации</w:t>
            </w:r>
            <w:r w:rsidR="009C73E4" w:rsidRPr="00C80ABD">
              <w:t>)</w:t>
            </w:r>
          </w:p>
        </w:tc>
        <w:tc>
          <w:tcPr>
            <w:tcW w:w="4678" w:type="dxa"/>
          </w:tcPr>
          <w:p w:rsidR="00A8348A" w:rsidRPr="00C80ABD" w:rsidRDefault="00A8348A" w:rsidP="00DB74CD">
            <w:pPr>
              <w:shd w:val="clear" w:color="auto" w:fill="FFFFFF" w:themeFill="background1"/>
              <w:jc w:val="both"/>
            </w:pPr>
            <w:r w:rsidRPr="00C80ABD">
              <w:t xml:space="preserve">Обеспечение соблюдения запретов, связанных с гражданской службой </w:t>
            </w:r>
          </w:p>
        </w:tc>
      </w:tr>
      <w:tr w:rsidR="00C80ABD" w:rsidRPr="00C80ABD" w:rsidTr="00E25694">
        <w:trPr>
          <w:jc w:val="center"/>
        </w:trPr>
        <w:tc>
          <w:tcPr>
            <w:tcW w:w="704" w:type="dxa"/>
          </w:tcPr>
          <w:p w:rsidR="002F4864" w:rsidRPr="00C80ABD" w:rsidRDefault="00CD2AD2" w:rsidP="009C73E4">
            <w:pPr>
              <w:shd w:val="clear" w:color="auto" w:fill="FFFFFF" w:themeFill="background1"/>
              <w:jc w:val="center"/>
            </w:pPr>
            <w:r w:rsidRPr="00C80ABD">
              <w:t>1.1</w:t>
            </w:r>
            <w:r w:rsidR="009C73E4" w:rsidRPr="00C80ABD">
              <w:t>9</w:t>
            </w:r>
          </w:p>
        </w:tc>
        <w:tc>
          <w:tcPr>
            <w:tcW w:w="6184" w:type="dxa"/>
          </w:tcPr>
          <w:p w:rsidR="002F4864" w:rsidRPr="00C80ABD" w:rsidRDefault="002F4864" w:rsidP="00D97DC6">
            <w:pPr>
              <w:shd w:val="clear" w:color="auto" w:fill="FFFFFF" w:themeFill="background1"/>
              <w:autoSpaceDE w:val="0"/>
              <w:autoSpaceDN w:val="0"/>
              <w:adjustRightInd w:val="0"/>
              <w:jc w:val="both"/>
            </w:pPr>
            <w:r w:rsidRPr="00C80ABD">
              <w:t xml:space="preserve">Внесение изменений в Кодекс этики и служебного </w:t>
            </w:r>
            <w:r w:rsidRPr="00C80ABD">
              <w:lastRenderedPageBreak/>
              <w:t>поведения гражданских служащих Росстата</w:t>
            </w:r>
          </w:p>
        </w:tc>
        <w:tc>
          <w:tcPr>
            <w:tcW w:w="2321" w:type="dxa"/>
          </w:tcPr>
          <w:p w:rsidR="002F4864" w:rsidRPr="00C80ABD" w:rsidRDefault="002F4864" w:rsidP="00867F0C">
            <w:pPr>
              <w:shd w:val="clear" w:color="auto" w:fill="FFFFFF" w:themeFill="background1"/>
              <w:jc w:val="center"/>
            </w:pPr>
            <w:r w:rsidRPr="00C80ABD">
              <w:lastRenderedPageBreak/>
              <w:t xml:space="preserve">Административное </w:t>
            </w:r>
            <w:r w:rsidRPr="00C80ABD">
              <w:lastRenderedPageBreak/>
              <w:t>управление</w:t>
            </w:r>
            <w:r w:rsidR="00CD2AD2" w:rsidRPr="00C80ABD">
              <w:t xml:space="preserve"> Росстата</w:t>
            </w:r>
          </w:p>
        </w:tc>
        <w:tc>
          <w:tcPr>
            <w:tcW w:w="1701" w:type="dxa"/>
          </w:tcPr>
          <w:p w:rsidR="002F4864" w:rsidRPr="00C80ABD" w:rsidRDefault="002F4864" w:rsidP="00DB74CD">
            <w:pPr>
              <w:shd w:val="clear" w:color="auto" w:fill="FFFFFF" w:themeFill="background1"/>
              <w:jc w:val="center"/>
            </w:pPr>
            <w:r w:rsidRPr="00C80ABD">
              <w:lastRenderedPageBreak/>
              <w:t xml:space="preserve">В 2-х </w:t>
            </w:r>
            <w:r w:rsidRPr="00C80ABD">
              <w:lastRenderedPageBreak/>
              <w:t>месячный срок после внесения изменений в Типовой кодекс этики и служебного поведения государственных  служащих Российской Федерации и муниципальных служащих</w:t>
            </w:r>
          </w:p>
        </w:tc>
        <w:tc>
          <w:tcPr>
            <w:tcW w:w="4678" w:type="dxa"/>
          </w:tcPr>
          <w:p w:rsidR="002F4864" w:rsidRPr="00C80ABD" w:rsidRDefault="002F4864" w:rsidP="00DB74CD">
            <w:pPr>
              <w:shd w:val="clear" w:color="auto" w:fill="FFFFFF" w:themeFill="background1"/>
              <w:jc w:val="both"/>
            </w:pPr>
            <w:proofErr w:type="gramStart"/>
            <w:r w:rsidRPr="00C80ABD">
              <w:lastRenderedPageBreak/>
              <w:t xml:space="preserve">Формирование  этических норм и </w:t>
            </w:r>
            <w:r w:rsidRPr="00C80ABD">
              <w:lastRenderedPageBreak/>
              <w:t>установление правил служебного поведения гражданских служащих для достойного выполнения ими своей профессиональной деятельности, содействия укреплению авторитета гражданских служащих, повышения доверия граждан к государственным органам, обеспечения единых норм поведения гражданских служащих, в том числе для формирования нетерпимого отношения гражданских служащих к склонению их к совершению коррупционных правонарушений и несоблюдению ограничений и запретов, установленных законодательством Российской Федерации</w:t>
            </w:r>
            <w:proofErr w:type="gramEnd"/>
          </w:p>
        </w:tc>
      </w:tr>
      <w:tr w:rsidR="00C80ABD" w:rsidRPr="00C80ABD" w:rsidTr="00AE766B">
        <w:trPr>
          <w:jc w:val="center"/>
        </w:trPr>
        <w:tc>
          <w:tcPr>
            <w:tcW w:w="704" w:type="dxa"/>
          </w:tcPr>
          <w:p w:rsidR="00FF45AA" w:rsidRPr="00C80ABD" w:rsidRDefault="00FF45AA" w:rsidP="00DB74CD">
            <w:pPr>
              <w:shd w:val="clear" w:color="auto" w:fill="FFFFFF" w:themeFill="background1"/>
              <w:jc w:val="center"/>
            </w:pPr>
            <w:r w:rsidRPr="00C80ABD">
              <w:rPr>
                <w:b/>
              </w:rPr>
              <w:lastRenderedPageBreak/>
              <w:t>2.</w:t>
            </w:r>
          </w:p>
        </w:tc>
        <w:tc>
          <w:tcPr>
            <w:tcW w:w="14884" w:type="dxa"/>
            <w:gridSpan w:val="4"/>
          </w:tcPr>
          <w:p w:rsidR="00FF45AA" w:rsidRPr="00C80ABD" w:rsidRDefault="00FF45AA" w:rsidP="002F041B">
            <w:pPr>
              <w:shd w:val="clear" w:color="auto" w:fill="FFFFFF" w:themeFill="background1"/>
              <w:jc w:val="center"/>
              <w:rPr>
                <w:b/>
              </w:rPr>
            </w:pPr>
            <w:r w:rsidRPr="00C80ABD">
              <w:rPr>
                <w:b/>
              </w:rPr>
              <w:t xml:space="preserve">Выявление и систематизация причин и условий проявления коррупции в деятельности </w:t>
            </w:r>
            <w:r w:rsidR="002F041B" w:rsidRPr="00C80ABD">
              <w:rPr>
                <w:b/>
              </w:rPr>
              <w:t>Росстата</w:t>
            </w:r>
            <w:r w:rsidRPr="00C80ABD">
              <w:rPr>
                <w:b/>
              </w:rPr>
              <w:t>, мониторинг коррупционных рисков</w:t>
            </w:r>
            <w:r w:rsidR="00E35CEA" w:rsidRPr="00C80ABD">
              <w:rPr>
                <w:b/>
              </w:rPr>
              <w:t xml:space="preserve"> и</w:t>
            </w:r>
            <w:r w:rsidR="008F6303" w:rsidRPr="00C80ABD">
              <w:rPr>
                <w:b/>
              </w:rPr>
              <w:t xml:space="preserve"> осуществление мер по</w:t>
            </w:r>
            <w:r w:rsidR="00E35CEA" w:rsidRPr="00C80ABD">
              <w:rPr>
                <w:b/>
              </w:rPr>
              <w:t xml:space="preserve"> их </w:t>
            </w:r>
            <w:r w:rsidR="008F6303" w:rsidRPr="00C80ABD">
              <w:rPr>
                <w:b/>
              </w:rPr>
              <w:t>минимизации</w:t>
            </w:r>
          </w:p>
        </w:tc>
      </w:tr>
      <w:tr w:rsidR="00C80ABD" w:rsidRPr="00C80ABD" w:rsidTr="0018154C">
        <w:trPr>
          <w:jc w:val="center"/>
        </w:trPr>
        <w:tc>
          <w:tcPr>
            <w:tcW w:w="704" w:type="dxa"/>
          </w:tcPr>
          <w:p w:rsidR="0094412F" w:rsidRPr="00C80ABD" w:rsidRDefault="007A648B" w:rsidP="00DB74CD">
            <w:pPr>
              <w:shd w:val="clear" w:color="auto" w:fill="FFFFFF" w:themeFill="background1"/>
              <w:jc w:val="center"/>
            </w:pPr>
            <w:r w:rsidRPr="00C80ABD">
              <w:t>2.1</w:t>
            </w:r>
          </w:p>
        </w:tc>
        <w:tc>
          <w:tcPr>
            <w:tcW w:w="6184" w:type="dxa"/>
          </w:tcPr>
          <w:p w:rsidR="0094412F" w:rsidRPr="00C80ABD" w:rsidRDefault="00833980" w:rsidP="00EC51D8">
            <w:pPr>
              <w:shd w:val="clear" w:color="auto" w:fill="FFFFFF" w:themeFill="background1"/>
              <w:jc w:val="both"/>
            </w:pPr>
            <w:r w:rsidRPr="00C80ABD">
              <w:t>Систематическое проведение оценок коррупционных рисков, возникающих при реализации Росстатом своих функций</w:t>
            </w:r>
          </w:p>
        </w:tc>
        <w:tc>
          <w:tcPr>
            <w:tcW w:w="2321" w:type="dxa"/>
          </w:tcPr>
          <w:p w:rsidR="00B8486B" w:rsidRPr="00C80ABD" w:rsidRDefault="00833980" w:rsidP="00454BA4">
            <w:pPr>
              <w:shd w:val="clear" w:color="auto" w:fill="FFFFFF" w:themeFill="background1"/>
              <w:jc w:val="center"/>
            </w:pPr>
            <w:r w:rsidRPr="00C80ABD">
              <w:t>Административное управление</w:t>
            </w:r>
            <w:r w:rsidR="002E705A" w:rsidRPr="00C80ABD">
              <w:t xml:space="preserve"> Росстата</w:t>
            </w:r>
            <w:r w:rsidR="009C73E4" w:rsidRPr="00C80ABD">
              <w:t>,</w:t>
            </w:r>
            <w:r w:rsidRPr="00C80ABD">
              <w:t xml:space="preserve"> управления  центрального аппарата</w:t>
            </w:r>
            <w:r w:rsidR="002E705A" w:rsidRPr="00C80ABD">
              <w:t xml:space="preserve"> Росстата</w:t>
            </w:r>
            <w:r w:rsidRPr="00C80ABD">
              <w:t xml:space="preserve">, Отдел </w:t>
            </w:r>
            <w:r w:rsidR="002E705A" w:rsidRPr="00C80ABD">
              <w:t>по защите государственной тайны Росстата</w:t>
            </w:r>
            <w:r w:rsidR="002A12D9" w:rsidRPr="00C80ABD">
              <w:t xml:space="preserve">, </w:t>
            </w:r>
          </w:p>
          <w:p w:rsidR="002E705A" w:rsidRPr="00C80ABD" w:rsidRDefault="002A12D9" w:rsidP="00454BA4">
            <w:pPr>
              <w:shd w:val="clear" w:color="auto" w:fill="FFFFFF" w:themeFill="background1"/>
              <w:spacing w:before="60"/>
              <w:jc w:val="center"/>
            </w:pPr>
            <w:r w:rsidRPr="00C80ABD">
              <w:t>Комиссия</w:t>
            </w:r>
            <w:r w:rsidR="00DE58AE" w:rsidRPr="00C80ABD">
              <w:t xml:space="preserve"> </w:t>
            </w:r>
          </w:p>
          <w:p w:rsidR="009C73E4" w:rsidRPr="00C80ABD" w:rsidRDefault="002E705A" w:rsidP="00454BA4">
            <w:pPr>
              <w:shd w:val="clear" w:color="auto" w:fill="FFFFFF" w:themeFill="background1"/>
              <w:spacing w:before="60"/>
              <w:jc w:val="center"/>
            </w:pPr>
            <w:r w:rsidRPr="00C80ABD">
              <w:t>Т</w:t>
            </w:r>
            <w:r w:rsidR="00833980" w:rsidRPr="00C80ABD">
              <w:t>ерриториальные органы Росстата</w:t>
            </w:r>
          </w:p>
        </w:tc>
        <w:tc>
          <w:tcPr>
            <w:tcW w:w="1701" w:type="dxa"/>
          </w:tcPr>
          <w:p w:rsidR="00833980" w:rsidRPr="00C80ABD" w:rsidRDefault="00833980" w:rsidP="00833980">
            <w:pPr>
              <w:spacing w:line="240" w:lineRule="atLeast"/>
              <w:jc w:val="center"/>
            </w:pPr>
            <w:r w:rsidRPr="00C80ABD">
              <w:t xml:space="preserve">В течение </w:t>
            </w:r>
          </w:p>
          <w:p w:rsidR="0094412F" w:rsidRPr="00C80ABD" w:rsidRDefault="00833980" w:rsidP="00833980">
            <w:pPr>
              <w:shd w:val="clear" w:color="auto" w:fill="FFFFFF" w:themeFill="background1"/>
              <w:jc w:val="center"/>
            </w:pPr>
            <w:r w:rsidRPr="00C80ABD">
              <w:t>2018-2019 гг.</w:t>
            </w:r>
          </w:p>
        </w:tc>
        <w:tc>
          <w:tcPr>
            <w:tcW w:w="4678" w:type="dxa"/>
          </w:tcPr>
          <w:p w:rsidR="0094412F" w:rsidRPr="00C80ABD" w:rsidRDefault="00833980" w:rsidP="009C73E4">
            <w:pPr>
              <w:shd w:val="clear" w:color="auto" w:fill="FFFFFF" w:themeFill="background1"/>
              <w:jc w:val="both"/>
            </w:pPr>
            <w:r w:rsidRPr="00C80ABD">
              <w:t xml:space="preserve">Определение </w:t>
            </w:r>
            <w:proofErr w:type="spellStart"/>
            <w:r w:rsidRPr="00C80ABD">
              <w:t>коррупционно</w:t>
            </w:r>
            <w:proofErr w:type="spellEnd"/>
            <w:r w:rsidR="009C73E4" w:rsidRPr="00C80ABD">
              <w:t> </w:t>
            </w:r>
            <w:r w:rsidRPr="00C80ABD">
              <w:t>-</w:t>
            </w:r>
            <w:r w:rsidR="009C73E4" w:rsidRPr="00C80ABD">
              <w:t> </w:t>
            </w:r>
            <w:r w:rsidRPr="00C80ABD">
              <w:t>опасных функций Росстата, а также корректировка перечня должностей гражданской службы, замещение которых связано с коррупционными рисками</w:t>
            </w:r>
          </w:p>
        </w:tc>
      </w:tr>
      <w:tr w:rsidR="00C80ABD" w:rsidRPr="00C80ABD" w:rsidTr="0018154C">
        <w:trPr>
          <w:jc w:val="center"/>
        </w:trPr>
        <w:tc>
          <w:tcPr>
            <w:tcW w:w="704" w:type="dxa"/>
          </w:tcPr>
          <w:p w:rsidR="00EC51D8" w:rsidRPr="00C80ABD" w:rsidRDefault="00EC51D8" w:rsidP="00DB74CD">
            <w:pPr>
              <w:shd w:val="clear" w:color="auto" w:fill="FFFFFF" w:themeFill="background1"/>
              <w:jc w:val="center"/>
            </w:pPr>
            <w:r w:rsidRPr="00C80ABD">
              <w:t>2.2</w:t>
            </w:r>
          </w:p>
        </w:tc>
        <w:tc>
          <w:tcPr>
            <w:tcW w:w="6184" w:type="dxa"/>
          </w:tcPr>
          <w:p w:rsidR="00EC51D8" w:rsidRPr="00C80ABD" w:rsidRDefault="00EC51D8" w:rsidP="00833980">
            <w:pPr>
              <w:shd w:val="clear" w:color="auto" w:fill="FFFFFF" w:themeFill="background1"/>
              <w:jc w:val="both"/>
            </w:pPr>
            <w:r w:rsidRPr="00C80ABD">
              <w:t xml:space="preserve">Осуществление антикоррупционной экспертизы нормативных правовых актов </w:t>
            </w:r>
            <w:r w:rsidR="00833980" w:rsidRPr="00C80ABD">
              <w:t>Росстата</w:t>
            </w:r>
            <w:r w:rsidRPr="00C80ABD">
              <w:t xml:space="preserve">, их проектов и иных документов с учетом мониторинга </w:t>
            </w:r>
            <w:r w:rsidRPr="00C80ABD">
              <w:lastRenderedPageBreak/>
              <w:t>соответствующей правоприменительной практики в целях выявления коррупционных факторов и последующего устранения таких факторов</w:t>
            </w:r>
          </w:p>
        </w:tc>
        <w:tc>
          <w:tcPr>
            <w:tcW w:w="2321" w:type="dxa"/>
          </w:tcPr>
          <w:p w:rsidR="00EC51D8" w:rsidRPr="00C80ABD" w:rsidRDefault="00833980" w:rsidP="00454BA4">
            <w:pPr>
              <w:shd w:val="clear" w:color="auto" w:fill="FFFFFF" w:themeFill="background1"/>
              <w:spacing w:before="60"/>
              <w:jc w:val="center"/>
            </w:pPr>
            <w:r w:rsidRPr="00C80ABD">
              <w:lastRenderedPageBreak/>
              <w:t>Административное управление</w:t>
            </w:r>
            <w:r w:rsidR="009C73E4" w:rsidRPr="00C80ABD">
              <w:t xml:space="preserve"> Росстата</w:t>
            </w:r>
            <w:r w:rsidRPr="00C80ABD">
              <w:t xml:space="preserve">, </w:t>
            </w:r>
            <w:r w:rsidRPr="00C80ABD">
              <w:lastRenderedPageBreak/>
              <w:t>управления центрального аппарата</w:t>
            </w:r>
            <w:r w:rsidR="009C73E4" w:rsidRPr="00C80ABD">
              <w:t xml:space="preserve"> Росстата</w:t>
            </w:r>
            <w:r w:rsidRPr="00C80ABD">
              <w:t>, Отдел по защите государственной тайны  Росстата</w:t>
            </w:r>
          </w:p>
        </w:tc>
        <w:tc>
          <w:tcPr>
            <w:tcW w:w="1701" w:type="dxa"/>
          </w:tcPr>
          <w:p w:rsidR="00833980" w:rsidRPr="00C80ABD" w:rsidRDefault="00833980" w:rsidP="00833980">
            <w:pPr>
              <w:spacing w:line="240" w:lineRule="atLeast"/>
              <w:jc w:val="center"/>
            </w:pPr>
            <w:r w:rsidRPr="00C80ABD">
              <w:lastRenderedPageBreak/>
              <w:t>В течение</w:t>
            </w:r>
          </w:p>
          <w:p w:rsidR="00EC51D8" w:rsidRPr="00C80ABD" w:rsidRDefault="00833980" w:rsidP="00833980">
            <w:pPr>
              <w:shd w:val="clear" w:color="auto" w:fill="FFFFFF" w:themeFill="background1"/>
              <w:jc w:val="center"/>
            </w:pPr>
            <w:r w:rsidRPr="00C80ABD">
              <w:t>2018-2019 гг.</w:t>
            </w:r>
          </w:p>
        </w:tc>
        <w:tc>
          <w:tcPr>
            <w:tcW w:w="4678" w:type="dxa"/>
          </w:tcPr>
          <w:p w:rsidR="00EC51D8" w:rsidRPr="00C80ABD" w:rsidRDefault="008C6B80" w:rsidP="00EC51D8">
            <w:pPr>
              <w:shd w:val="clear" w:color="auto" w:fill="FFFFFF" w:themeFill="background1"/>
              <w:jc w:val="both"/>
            </w:pPr>
            <w:r w:rsidRPr="00C80ABD">
              <w:t xml:space="preserve">Выявление в нормативных правовых актах и проектах нормативных правовых актов </w:t>
            </w:r>
            <w:proofErr w:type="spellStart"/>
            <w:r w:rsidRPr="00C80ABD">
              <w:t>коррупциогенных</w:t>
            </w:r>
            <w:proofErr w:type="spellEnd"/>
            <w:r w:rsidRPr="00C80ABD">
              <w:t xml:space="preserve"> факторов, </w:t>
            </w:r>
            <w:r w:rsidRPr="00C80ABD">
              <w:lastRenderedPageBreak/>
              <w:t>способствующих формированию условий для проявления коррупции и их исключения</w:t>
            </w:r>
          </w:p>
        </w:tc>
      </w:tr>
      <w:tr w:rsidR="00C80ABD" w:rsidRPr="00C80ABD" w:rsidTr="0018154C">
        <w:trPr>
          <w:jc w:val="center"/>
        </w:trPr>
        <w:tc>
          <w:tcPr>
            <w:tcW w:w="704" w:type="dxa"/>
          </w:tcPr>
          <w:p w:rsidR="00833980" w:rsidRPr="00C80ABD" w:rsidRDefault="00833980" w:rsidP="00DB74CD">
            <w:pPr>
              <w:shd w:val="clear" w:color="auto" w:fill="FFFFFF" w:themeFill="background1"/>
              <w:jc w:val="center"/>
            </w:pPr>
            <w:r w:rsidRPr="00C80ABD">
              <w:lastRenderedPageBreak/>
              <w:t>2.3</w:t>
            </w:r>
          </w:p>
        </w:tc>
        <w:tc>
          <w:tcPr>
            <w:tcW w:w="6184" w:type="dxa"/>
          </w:tcPr>
          <w:p w:rsidR="00833980" w:rsidRPr="00C80ABD" w:rsidRDefault="00833980" w:rsidP="00833980">
            <w:pPr>
              <w:shd w:val="clear" w:color="auto" w:fill="FFFFFF" w:themeFill="background1"/>
              <w:jc w:val="both"/>
            </w:pPr>
            <w:r w:rsidRPr="00C80ABD">
              <w:t>Обеспечение участия независимых экспертов в проведении антикоррупционной экспертизы нормативных правовых актов Росстата и   их проектов</w:t>
            </w:r>
          </w:p>
        </w:tc>
        <w:tc>
          <w:tcPr>
            <w:tcW w:w="2321" w:type="dxa"/>
          </w:tcPr>
          <w:p w:rsidR="00833980" w:rsidRPr="00C80ABD" w:rsidRDefault="00833980" w:rsidP="00454BA4">
            <w:pPr>
              <w:spacing w:before="60"/>
              <w:jc w:val="center"/>
            </w:pPr>
            <w:r w:rsidRPr="00C80ABD">
              <w:t>Административное управление</w:t>
            </w:r>
            <w:r w:rsidR="002E705A" w:rsidRPr="00C80ABD">
              <w:t xml:space="preserve"> Росстата</w:t>
            </w:r>
            <w:r w:rsidRPr="00C80ABD">
              <w:t>,</w:t>
            </w:r>
            <w:r w:rsidR="002E705A" w:rsidRPr="00C80ABD">
              <w:t xml:space="preserve"> </w:t>
            </w:r>
            <w:r w:rsidRPr="00C80ABD">
              <w:t>управления центрального аппарата</w:t>
            </w:r>
            <w:r w:rsidR="002E705A" w:rsidRPr="00C80ABD">
              <w:t xml:space="preserve"> Росстата</w:t>
            </w:r>
            <w:r w:rsidRPr="00C80ABD">
              <w:t>, Отдел по защите государственной тайны Росстата</w:t>
            </w:r>
          </w:p>
        </w:tc>
        <w:tc>
          <w:tcPr>
            <w:tcW w:w="1701" w:type="dxa"/>
          </w:tcPr>
          <w:p w:rsidR="00833980" w:rsidRPr="00C80ABD" w:rsidRDefault="00833980" w:rsidP="00833980">
            <w:pPr>
              <w:spacing w:line="240" w:lineRule="atLeast"/>
              <w:jc w:val="center"/>
            </w:pPr>
            <w:r w:rsidRPr="00C80ABD">
              <w:t>В течение</w:t>
            </w:r>
          </w:p>
          <w:p w:rsidR="00833980" w:rsidRPr="00C80ABD" w:rsidRDefault="00833980" w:rsidP="00833980">
            <w:pPr>
              <w:spacing w:line="240" w:lineRule="atLeast"/>
              <w:jc w:val="center"/>
            </w:pPr>
            <w:r w:rsidRPr="00C80ABD">
              <w:t>2018-2019 гг.</w:t>
            </w:r>
          </w:p>
        </w:tc>
        <w:tc>
          <w:tcPr>
            <w:tcW w:w="4678" w:type="dxa"/>
          </w:tcPr>
          <w:p w:rsidR="00833980" w:rsidRPr="00C80ABD" w:rsidRDefault="00833980" w:rsidP="00EC51D8">
            <w:pPr>
              <w:shd w:val="clear" w:color="auto" w:fill="FFFFFF" w:themeFill="background1"/>
              <w:jc w:val="both"/>
            </w:pPr>
            <w:r w:rsidRPr="00C80ABD">
              <w:t xml:space="preserve">Недопущение принятия нормативных правовых актов, содержащих положения, способствующие формированию условий для проявления коррупции   </w:t>
            </w:r>
          </w:p>
        </w:tc>
      </w:tr>
      <w:tr w:rsidR="00C80ABD" w:rsidRPr="00C80ABD" w:rsidTr="0018154C">
        <w:trPr>
          <w:jc w:val="center"/>
        </w:trPr>
        <w:tc>
          <w:tcPr>
            <w:tcW w:w="704" w:type="dxa"/>
          </w:tcPr>
          <w:p w:rsidR="008C6B80" w:rsidRPr="00C80ABD" w:rsidRDefault="008C6B80" w:rsidP="00D01F63">
            <w:pPr>
              <w:shd w:val="clear" w:color="auto" w:fill="FFFFFF" w:themeFill="background1"/>
              <w:jc w:val="center"/>
            </w:pPr>
            <w:r w:rsidRPr="00C80ABD">
              <w:t>2.</w:t>
            </w:r>
            <w:r w:rsidR="00D01F63" w:rsidRPr="00C80ABD">
              <w:t>4</w:t>
            </w:r>
          </w:p>
        </w:tc>
        <w:tc>
          <w:tcPr>
            <w:tcW w:w="6184" w:type="dxa"/>
          </w:tcPr>
          <w:p w:rsidR="008C6B80" w:rsidRPr="00C80ABD" w:rsidRDefault="008C6B80" w:rsidP="00D01F63">
            <w:pPr>
              <w:shd w:val="clear" w:color="auto" w:fill="FFFFFF" w:themeFill="background1"/>
              <w:jc w:val="both"/>
            </w:pPr>
            <w:r w:rsidRPr="00C80ABD">
              <w:t xml:space="preserve">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w:t>
            </w:r>
            <w:r w:rsidR="00D01F63" w:rsidRPr="00C80ABD">
              <w:t>Росстате</w:t>
            </w:r>
          </w:p>
        </w:tc>
        <w:tc>
          <w:tcPr>
            <w:tcW w:w="2321" w:type="dxa"/>
          </w:tcPr>
          <w:p w:rsidR="002E705A" w:rsidRPr="00C80ABD" w:rsidRDefault="00D01F63" w:rsidP="002E705A">
            <w:pPr>
              <w:shd w:val="clear" w:color="auto" w:fill="FFFFFF" w:themeFill="background1"/>
              <w:jc w:val="center"/>
            </w:pPr>
            <w:r w:rsidRPr="00C80ABD">
              <w:t>Административное управление</w:t>
            </w:r>
            <w:r w:rsidR="002E705A" w:rsidRPr="00C80ABD">
              <w:t xml:space="preserve"> Росстата</w:t>
            </w:r>
          </w:p>
          <w:p w:rsidR="008C6B80" w:rsidRPr="00C80ABD" w:rsidRDefault="002E705A" w:rsidP="00454BA4">
            <w:pPr>
              <w:shd w:val="clear" w:color="auto" w:fill="FFFFFF" w:themeFill="background1"/>
              <w:spacing w:before="60"/>
              <w:jc w:val="center"/>
            </w:pPr>
            <w:r w:rsidRPr="00C80ABD">
              <w:t>Т</w:t>
            </w:r>
            <w:r w:rsidR="00D01F63" w:rsidRPr="00C80ABD">
              <w:t>ерриториальные органы Росстата</w:t>
            </w:r>
          </w:p>
        </w:tc>
        <w:tc>
          <w:tcPr>
            <w:tcW w:w="1701" w:type="dxa"/>
          </w:tcPr>
          <w:p w:rsidR="00D01F63" w:rsidRPr="00C80ABD" w:rsidRDefault="00D01F63" w:rsidP="00D01F63">
            <w:pPr>
              <w:spacing w:line="240" w:lineRule="atLeast"/>
              <w:jc w:val="center"/>
            </w:pPr>
            <w:r w:rsidRPr="00C80ABD">
              <w:t>В течение</w:t>
            </w:r>
          </w:p>
          <w:p w:rsidR="00D01F63" w:rsidRPr="00C80ABD" w:rsidRDefault="00D01F63" w:rsidP="00D01F63">
            <w:pPr>
              <w:spacing w:line="240" w:lineRule="atLeast"/>
              <w:jc w:val="center"/>
            </w:pPr>
            <w:r w:rsidRPr="00C80ABD">
              <w:t>2018-2019 гг.</w:t>
            </w:r>
          </w:p>
          <w:p w:rsidR="008C6B80" w:rsidRPr="00C80ABD" w:rsidRDefault="00D01F63" w:rsidP="009C73E4">
            <w:pPr>
              <w:shd w:val="clear" w:color="auto" w:fill="FFFFFF" w:themeFill="background1"/>
              <w:ind w:left="-113" w:right="-113"/>
              <w:jc w:val="center"/>
            </w:pPr>
            <w:r w:rsidRPr="00C80ABD">
              <w:t>(по мере необходимости)</w:t>
            </w:r>
          </w:p>
        </w:tc>
        <w:tc>
          <w:tcPr>
            <w:tcW w:w="4678" w:type="dxa"/>
          </w:tcPr>
          <w:p w:rsidR="00D01F63" w:rsidRPr="00C80ABD" w:rsidRDefault="00D01F63" w:rsidP="008C6B80">
            <w:pPr>
              <w:shd w:val="clear" w:color="auto" w:fill="FFFFFF" w:themeFill="background1"/>
              <w:autoSpaceDE w:val="0"/>
              <w:autoSpaceDN w:val="0"/>
              <w:adjustRightInd w:val="0"/>
              <w:jc w:val="both"/>
              <w:outlineLvl w:val="0"/>
            </w:pPr>
            <w:r w:rsidRPr="00C80ABD">
              <w:t xml:space="preserve">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 </w:t>
            </w:r>
          </w:p>
          <w:p w:rsidR="008C6B80" w:rsidRPr="00C80ABD" w:rsidRDefault="008C6B80" w:rsidP="00937B5A">
            <w:pPr>
              <w:shd w:val="clear" w:color="auto" w:fill="FFFFFF" w:themeFill="background1"/>
              <w:autoSpaceDE w:val="0"/>
              <w:autoSpaceDN w:val="0"/>
              <w:adjustRightInd w:val="0"/>
              <w:jc w:val="both"/>
              <w:outlineLvl w:val="0"/>
            </w:pPr>
            <w:r w:rsidRPr="00C80ABD">
              <w:t>Направление запросов в федеральные органы исполнительной власти, уполномоченные на осуществление оперативно-розыскной деятельности. Направление запросов в установленном порядке в правоохранительные органы, органы прокуратуры Российской Федерации, иные федеральные государственные органы, государственные органы субъектов Российской Федерации, об имеющихся у них сведениях.</w:t>
            </w:r>
          </w:p>
        </w:tc>
      </w:tr>
      <w:tr w:rsidR="00C80ABD" w:rsidRPr="00C80ABD" w:rsidTr="0018154C">
        <w:trPr>
          <w:jc w:val="center"/>
        </w:trPr>
        <w:tc>
          <w:tcPr>
            <w:tcW w:w="704" w:type="dxa"/>
          </w:tcPr>
          <w:p w:rsidR="008C6B80" w:rsidRPr="00C80ABD" w:rsidRDefault="008C6B80" w:rsidP="00D01F63">
            <w:pPr>
              <w:shd w:val="clear" w:color="auto" w:fill="FFFFFF" w:themeFill="background1"/>
              <w:jc w:val="center"/>
            </w:pPr>
            <w:r w:rsidRPr="00C80ABD">
              <w:t>2.</w:t>
            </w:r>
            <w:r w:rsidR="00D01F63" w:rsidRPr="00C80ABD">
              <w:t>5</w:t>
            </w:r>
          </w:p>
        </w:tc>
        <w:tc>
          <w:tcPr>
            <w:tcW w:w="6184" w:type="dxa"/>
          </w:tcPr>
          <w:p w:rsidR="008C6B80" w:rsidRPr="00C80ABD" w:rsidRDefault="00D01F63" w:rsidP="00EC51D8">
            <w:pPr>
              <w:shd w:val="clear" w:color="auto" w:fill="FFFFFF" w:themeFill="background1"/>
              <w:jc w:val="both"/>
            </w:pPr>
            <w:r w:rsidRPr="00C80ABD">
              <w:t xml:space="preserve">Обеспечение действенного функционирования межведомственного электронного взаимодействия в </w:t>
            </w:r>
            <w:r w:rsidRPr="00C80ABD">
              <w:lastRenderedPageBreak/>
              <w:t>Росстате  и электронного взаимодействия  Росстата с гражданами и организациями; единой системы  документооборота, позволяющей осуществлять ведение учета и контроля исполнения документов</w:t>
            </w:r>
          </w:p>
        </w:tc>
        <w:tc>
          <w:tcPr>
            <w:tcW w:w="2321" w:type="dxa"/>
          </w:tcPr>
          <w:p w:rsidR="00D01F63" w:rsidRPr="00C80ABD" w:rsidRDefault="00D01F63" w:rsidP="009C73E4">
            <w:pPr>
              <w:spacing w:line="240" w:lineRule="atLeast"/>
              <w:jc w:val="center"/>
            </w:pPr>
            <w:r w:rsidRPr="00C80ABD">
              <w:lastRenderedPageBreak/>
              <w:t>Административное управление</w:t>
            </w:r>
            <w:r w:rsidR="002E705A" w:rsidRPr="00C80ABD">
              <w:t xml:space="preserve"> </w:t>
            </w:r>
            <w:r w:rsidR="002E705A" w:rsidRPr="00C80ABD">
              <w:lastRenderedPageBreak/>
              <w:t>Росстата</w:t>
            </w:r>
            <w:r w:rsidRPr="00C80ABD">
              <w:t>,</w:t>
            </w:r>
          </w:p>
          <w:p w:rsidR="002E705A" w:rsidRPr="00C80ABD" w:rsidRDefault="00D01F63" w:rsidP="00454BA4">
            <w:pPr>
              <w:shd w:val="clear" w:color="auto" w:fill="FFFFFF" w:themeFill="background1"/>
              <w:spacing w:before="60"/>
              <w:jc w:val="center"/>
            </w:pPr>
            <w:r w:rsidRPr="00C80ABD">
              <w:t xml:space="preserve">Управление информационных ресурсов и технологий,   Управление сводных статистических работ и общественных связей, Управление статистики цен и </w:t>
            </w:r>
            <w:r w:rsidR="002E705A" w:rsidRPr="00C80ABD">
              <w:t>финансов</w:t>
            </w:r>
          </w:p>
          <w:p w:rsidR="008C6B80" w:rsidRPr="00C80ABD" w:rsidRDefault="002E705A" w:rsidP="00454BA4">
            <w:pPr>
              <w:shd w:val="clear" w:color="auto" w:fill="FFFFFF" w:themeFill="background1"/>
              <w:spacing w:before="60"/>
              <w:jc w:val="center"/>
            </w:pPr>
            <w:r w:rsidRPr="00C80ABD">
              <w:t>Т</w:t>
            </w:r>
            <w:r w:rsidR="00D01F63" w:rsidRPr="00C80ABD">
              <w:t>ерриториальные органы Росстата</w:t>
            </w:r>
          </w:p>
        </w:tc>
        <w:tc>
          <w:tcPr>
            <w:tcW w:w="1701" w:type="dxa"/>
          </w:tcPr>
          <w:p w:rsidR="00D01F63" w:rsidRPr="00C80ABD" w:rsidRDefault="00D01F63" w:rsidP="00D01F63">
            <w:pPr>
              <w:spacing w:line="240" w:lineRule="atLeast"/>
              <w:jc w:val="center"/>
            </w:pPr>
            <w:r w:rsidRPr="00C80ABD">
              <w:lastRenderedPageBreak/>
              <w:t>В течение</w:t>
            </w:r>
          </w:p>
          <w:p w:rsidR="008C6B80" w:rsidRPr="00C80ABD" w:rsidRDefault="00D01F63" w:rsidP="00D01F63">
            <w:pPr>
              <w:shd w:val="clear" w:color="auto" w:fill="FFFFFF" w:themeFill="background1"/>
              <w:jc w:val="center"/>
            </w:pPr>
            <w:r w:rsidRPr="00C80ABD">
              <w:t>2018-2019 гг.</w:t>
            </w:r>
          </w:p>
        </w:tc>
        <w:tc>
          <w:tcPr>
            <w:tcW w:w="4678" w:type="dxa"/>
          </w:tcPr>
          <w:p w:rsidR="00D01F63" w:rsidRPr="00C80ABD" w:rsidRDefault="00D01F63" w:rsidP="00D01F63">
            <w:pPr>
              <w:spacing w:line="240" w:lineRule="atLeast"/>
            </w:pPr>
            <w:r w:rsidRPr="00C80ABD">
              <w:t xml:space="preserve">Сокращение бумажного документооборота и обеспечение эффективного учета и </w:t>
            </w:r>
            <w:r w:rsidRPr="00C80ABD">
              <w:lastRenderedPageBreak/>
              <w:t>контроля исполнения документов</w:t>
            </w:r>
          </w:p>
          <w:p w:rsidR="008C6B80" w:rsidRPr="00C80ABD" w:rsidRDefault="008C6B80" w:rsidP="008C6B80">
            <w:pPr>
              <w:shd w:val="clear" w:color="auto" w:fill="FFFFFF" w:themeFill="background1"/>
              <w:autoSpaceDE w:val="0"/>
              <w:autoSpaceDN w:val="0"/>
              <w:adjustRightInd w:val="0"/>
              <w:jc w:val="both"/>
              <w:outlineLvl w:val="0"/>
            </w:pPr>
          </w:p>
        </w:tc>
      </w:tr>
      <w:tr w:rsidR="00C80ABD" w:rsidRPr="00C80ABD" w:rsidTr="0018154C">
        <w:trPr>
          <w:jc w:val="center"/>
        </w:trPr>
        <w:tc>
          <w:tcPr>
            <w:tcW w:w="704" w:type="dxa"/>
          </w:tcPr>
          <w:p w:rsidR="00B36AC7" w:rsidRPr="00C80ABD" w:rsidRDefault="00B36AC7" w:rsidP="00D01F63">
            <w:pPr>
              <w:shd w:val="clear" w:color="auto" w:fill="FFFFFF" w:themeFill="background1"/>
              <w:jc w:val="center"/>
            </w:pPr>
            <w:r w:rsidRPr="00C80ABD">
              <w:lastRenderedPageBreak/>
              <w:t>2.6</w:t>
            </w:r>
          </w:p>
        </w:tc>
        <w:tc>
          <w:tcPr>
            <w:tcW w:w="6184" w:type="dxa"/>
          </w:tcPr>
          <w:p w:rsidR="00B36AC7" w:rsidRPr="00C80ABD" w:rsidRDefault="00B36AC7" w:rsidP="00EC51D8">
            <w:pPr>
              <w:shd w:val="clear" w:color="auto" w:fill="FFFFFF" w:themeFill="background1"/>
              <w:jc w:val="both"/>
            </w:pPr>
            <w:r w:rsidRPr="00C80ABD">
              <w:t>Мониторинг и выявление коррупционных рисков, в том числе причин и условий коррупции, в деятельности Росстата по размещению государственных заказов и устранение выявленных коррупционных рисков</w:t>
            </w:r>
          </w:p>
        </w:tc>
        <w:tc>
          <w:tcPr>
            <w:tcW w:w="2321" w:type="dxa"/>
          </w:tcPr>
          <w:p w:rsidR="00F12240" w:rsidRPr="00C80ABD" w:rsidRDefault="00B36AC7" w:rsidP="00454BA4">
            <w:pPr>
              <w:spacing w:before="60" w:line="240" w:lineRule="atLeast"/>
              <w:jc w:val="center"/>
            </w:pPr>
            <w:r w:rsidRPr="00C80ABD">
              <w:t xml:space="preserve">Финансово-экономическое управление, Управление информационных ресурсов и технологий, Управление организации проведения переписей и сплошных обследований, Управление развития имущественного комплекса, </w:t>
            </w:r>
          </w:p>
          <w:p w:rsidR="00B36AC7" w:rsidRPr="00C80ABD" w:rsidRDefault="00B36AC7" w:rsidP="00454BA4">
            <w:pPr>
              <w:spacing w:before="60" w:line="240" w:lineRule="atLeast"/>
              <w:jc w:val="center"/>
            </w:pPr>
            <w:r w:rsidRPr="00C80ABD">
              <w:t xml:space="preserve">Комиссия, </w:t>
            </w:r>
          </w:p>
          <w:p w:rsidR="00B36AC7" w:rsidRPr="00C80ABD" w:rsidRDefault="00B36AC7" w:rsidP="00454BA4">
            <w:pPr>
              <w:spacing w:before="60" w:line="240" w:lineRule="atLeast"/>
              <w:jc w:val="center"/>
            </w:pPr>
            <w:r w:rsidRPr="00C80ABD">
              <w:lastRenderedPageBreak/>
              <w:t>единые комиссии по осуществлению закупок для нужд Росстата</w:t>
            </w:r>
          </w:p>
          <w:p w:rsidR="00B36AC7" w:rsidRPr="00C80ABD" w:rsidRDefault="00B36AC7" w:rsidP="00454BA4">
            <w:pPr>
              <w:spacing w:before="60" w:line="240" w:lineRule="atLeast"/>
              <w:jc w:val="center"/>
            </w:pPr>
            <w:r w:rsidRPr="00C80ABD">
              <w:t>Территориальные органы Росстата</w:t>
            </w:r>
          </w:p>
        </w:tc>
        <w:tc>
          <w:tcPr>
            <w:tcW w:w="1701" w:type="dxa"/>
          </w:tcPr>
          <w:p w:rsidR="00B36AC7" w:rsidRPr="00C80ABD" w:rsidRDefault="00B36AC7" w:rsidP="00B36AC7">
            <w:pPr>
              <w:spacing w:line="240" w:lineRule="atLeast"/>
              <w:jc w:val="center"/>
            </w:pPr>
            <w:r w:rsidRPr="00C80ABD">
              <w:lastRenderedPageBreak/>
              <w:t>В течение</w:t>
            </w:r>
          </w:p>
          <w:p w:rsidR="00B36AC7" w:rsidRPr="00C80ABD" w:rsidRDefault="00B36AC7" w:rsidP="00B36AC7">
            <w:pPr>
              <w:spacing w:line="240" w:lineRule="atLeast"/>
              <w:jc w:val="center"/>
            </w:pPr>
            <w:r w:rsidRPr="00C80ABD">
              <w:t>2018-2019 гг.</w:t>
            </w:r>
          </w:p>
        </w:tc>
        <w:tc>
          <w:tcPr>
            <w:tcW w:w="4678" w:type="dxa"/>
          </w:tcPr>
          <w:p w:rsidR="00B36AC7" w:rsidRPr="00C80ABD" w:rsidRDefault="00B36AC7" w:rsidP="00B36AC7">
            <w:pPr>
              <w:spacing w:line="240" w:lineRule="atLeast"/>
              <w:jc w:val="both"/>
            </w:pPr>
            <w:r w:rsidRPr="00C80ABD">
              <w:t>Обеспечение неукоснительного соблюдения требований действующего законодательства при осуществлении закупок товаров, работ, услуг для нужд Росстата</w:t>
            </w:r>
          </w:p>
        </w:tc>
      </w:tr>
      <w:tr w:rsidR="00C80ABD" w:rsidRPr="00C80ABD" w:rsidTr="00AE766B">
        <w:trPr>
          <w:jc w:val="center"/>
        </w:trPr>
        <w:tc>
          <w:tcPr>
            <w:tcW w:w="704" w:type="dxa"/>
          </w:tcPr>
          <w:p w:rsidR="00FF45AA" w:rsidRPr="00C80ABD" w:rsidRDefault="00FF45AA" w:rsidP="00DB74CD">
            <w:pPr>
              <w:shd w:val="clear" w:color="auto" w:fill="FFFFFF" w:themeFill="background1"/>
              <w:jc w:val="center"/>
            </w:pPr>
            <w:r w:rsidRPr="00C80ABD">
              <w:rPr>
                <w:b/>
              </w:rPr>
              <w:lastRenderedPageBreak/>
              <w:t>3.</w:t>
            </w:r>
          </w:p>
        </w:tc>
        <w:tc>
          <w:tcPr>
            <w:tcW w:w="14884" w:type="dxa"/>
            <w:gridSpan w:val="4"/>
          </w:tcPr>
          <w:p w:rsidR="00FF45AA" w:rsidRPr="00C80ABD" w:rsidRDefault="00FF45AA" w:rsidP="009C73E4">
            <w:pPr>
              <w:shd w:val="clear" w:color="auto" w:fill="FFFFFF" w:themeFill="background1"/>
              <w:jc w:val="center"/>
              <w:rPr>
                <w:b/>
              </w:rPr>
            </w:pPr>
            <w:r w:rsidRPr="00C80ABD">
              <w:rPr>
                <w:b/>
              </w:rPr>
              <w:t xml:space="preserve">Взаимодействие </w:t>
            </w:r>
            <w:r w:rsidR="004D09C4" w:rsidRPr="00C80ABD">
              <w:rPr>
                <w:b/>
              </w:rPr>
              <w:t xml:space="preserve">Росстата </w:t>
            </w:r>
            <w:r w:rsidRPr="00C80ABD">
              <w:rPr>
                <w:b/>
              </w:rPr>
              <w:t xml:space="preserve">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w:t>
            </w:r>
            <w:r w:rsidR="004D09C4" w:rsidRPr="00C80ABD">
              <w:rPr>
                <w:b/>
              </w:rPr>
              <w:t>Росстата</w:t>
            </w:r>
          </w:p>
        </w:tc>
      </w:tr>
      <w:tr w:rsidR="00C80ABD" w:rsidRPr="00C80ABD" w:rsidTr="00E25694">
        <w:trPr>
          <w:jc w:val="center"/>
        </w:trPr>
        <w:tc>
          <w:tcPr>
            <w:tcW w:w="704" w:type="dxa"/>
          </w:tcPr>
          <w:p w:rsidR="00FF45AA" w:rsidRPr="00C80ABD" w:rsidRDefault="00FF45AA" w:rsidP="00DB74CD">
            <w:pPr>
              <w:shd w:val="clear" w:color="auto" w:fill="FFFFFF" w:themeFill="background1"/>
              <w:jc w:val="center"/>
            </w:pPr>
            <w:r w:rsidRPr="00C80ABD">
              <w:t>3.1</w:t>
            </w:r>
          </w:p>
        </w:tc>
        <w:tc>
          <w:tcPr>
            <w:tcW w:w="6184" w:type="dxa"/>
          </w:tcPr>
          <w:p w:rsidR="00FF45AA" w:rsidRPr="00C80ABD" w:rsidRDefault="00FF45AA" w:rsidP="004D09C4">
            <w:pPr>
              <w:shd w:val="clear" w:color="auto" w:fill="FFFFFF" w:themeFill="background1"/>
              <w:autoSpaceDE w:val="0"/>
              <w:autoSpaceDN w:val="0"/>
              <w:adjustRightInd w:val="0"/>
              <w:jc w:val="both"/>
            </w:pPr>
            <w:r w:rsidRPr="00C80ABD">
              <w:t xml:space="preserve">Обеспечение размещения на официальном сайте </w:t>
            </w:r>
            <w:r w:rsidR="004D09C4" w:rsidRPr="00C80ABD">
              <w:t>Росстата</w:t>
            </w:r>
            <w:r w:rsidRPr="00C80ABD">
              <w:t xml:space="preserve"> и территориальных органов </w:t>
            </w:r>
            <w:r w:rsidR="00AA7580" w:rsidRPr="00C80ABD">
              <w:t>Росстата в информационно-телекоммуникационной</w:t>
            </w:r>
            <w:r w:rsidRPr="00C80ABD">
              <w:t xml:space="preserve"> сети </w:t>
            </w:r>
            <w:r w:rsidR="0086619D" w:rsidRPr="00C80ABD">
              <w:t>«</w:t>
            </w:r>
            <w:r w:rsidRPr="00C80ABD">
              <w:t>Интернет</w:t>
            </w:r>
            <w:r w:rsidR="0086619D" w:rsidRPr="00C80ABD">
              <w:t>»</w:t>
            </w:r>
            <w:r w:rsidRPr="00C80ABD">
              <w:t xml:space="preserve"> информации об антикоррупционной деятельности </w:t>
            </w:r>
            <w:r w:rsidR="004D09C4" w:rsidRPr="00C80ABD">
              <w:t>Росстата</w:t>
            </w:r>
            <w:r w:rsidRPr="00C80ABD">
              <w:t>, ведение специализированного подраздела «Противодействие коррупции»</w:t>
            </w:r>
            <w:r w:rsidR="00DA329A" w:rsidRPr="00C80ABD">
              <w:t>.</w:t>
            </w:r>
          </w:p>
        </w:tc>
        <w:tc>
          <w:tcPr>
            <w:tcW w:w="2321" w:type="dxa"/>
          </w:tcPr>
          <w:p w:rsidR="00454BA4" w:rsidRPr="00C80ABD" w:rsidRDefault="0023428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34283" w:rsidP="00454BA4">
            <w:pPr>
              <w:shd w:val="clear" w:color="auto" w:fill="FFFFFF" w:themeFill="background1"/>
              <w:spacing w:before="60"/>
              <w:jc w:val="center"/>
            </w:pPr>
            <w:r w:rsidRPr="00C80ABD">
              <w:t>Управление информационных ресурсов и технологий</w:t>
            </w:r>
            <w:r w:rsidR="002E705A" w:rsidRPr="00C80ABD">
              <w:t xml:space="preserve"> Росстата</w:t>
            </w:r>
          </w:p>
          <w:p w:rsidR="00FF45AA" w:rsidRPr="00C80ABD" w:rsidRDefault="002E705A" w:rsidP="00454BA4">
            <w:pPr>
              <w:shd w:val="clear" w:color="auto" w:fill="FFFFFF" w:themeFill="background1"/>
              <w:spacing w:before="60"/>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t>В течение</w:t>
            </w:r>
          </w:p>
          <w:p w:rsidR="00FF45AA" w:rsidRPr="00C80ABD" w:rsidRDefault="00234283" w:rsidP="00234283">
            <w:pPr>
              <w:shd w:val="clear" w:color="auto" w:fill="FFFFFF" w:themeFill="background1"/>
              <w:jc w:val="center"/>
            </w:pPr>
            <w:r w:rsidRPr="00C80ABD">
              <w:t xml:space="preserve"> 2018-2019 гг.</w:t>
            </w:r>
          </w:p>
        </w:tc>
        <w:tc>
          <w:tcPr>
            <w:tcW w:w="4678" w:type="dxa"/>
          </w:tcPr>
          <w:p w:rsidR="002A12D9" w:rsidRPr="00C80ABD" w:rsidRDefault="00234283" w:rsidP="002A12D9">
            <w:pPr>
              <w:spacing w:line="240" w:lineRule="atLeast"/>
              <w:jc w:val="both"/>
            </w:pPr>
            <w:r w:rsidRPr="00C80ABD">
              <w:t xml:space="preserve">Обеспечение </w:t>
            </w:r>
            <w:r w:rsidR="002A12D9" w:rsidRPr="00C80ABD">
              <w:t xml:space="preserve">      </w:t>
            </w:r>
            <w:r w:rsidR="00866614" w:rsidRPr="00C80ABD">
              <w:t xml:space="preserve">открытости </w:t>
            </w:r>
            <w:r w:rsidR="002A12D9" w:rsidRPr="00C80ABD">
              <w:t xml:space="preserve">          </w:t>
            </w:r>
            <w:r w:rsidRPr="00C80ABD">
              <w:t xml:space="preserve">доступа </w:t>
            </w:r>
          </w:p>
          <w:p w:rsidR="00052AE4" w:rsidRPr="00C80ABD" w:rsidRDefault="00234283" w:rsidP="002C2DA8">
            <w:pPr>
              <w:autoSpaceDE w:val="0"/>
              <w:autoSpaceDN w:val="0"/>
              <w:adjustRightInd w:val="0"/>
              <w:jc w:val="both"/>
            </w:pPr>
            <w:r w:rsidRPr="00C80ABD">
              <w:t xml:space="preserve">граждан и организаций к информации </w:t>
            </w:r>
            <w:r w:rsidR="002A12D9" w:rsidRPr="00C80ABD">
              <w:t xml:space="preserve">              </w:t>
            </w:r>
            <w:r w:rsidRPr="00C80ABD">
              <w:t>об антикоррупционной деятельности Росстата</w:t>
            </w:r>
            <w:r w:rsidR="002A12D9" w:rsidRPr="00C80ABD">
              <w:t xml:space="preserve">. </w:t>
            </w:r>
            <w:proofErr w:type="gramStart"/>
            <w:r w:rsidR="00FF45AA" w:rsidRPr="00C80ABD">
              <w:t xml:space="preserve">Размещение в указанном разделе информации в соответствии с требованиями, установленными приказом Минтруда России от 07.10.2013 № 530н </w:t>
            </w:r>
            <w:r w:rsidR="002A12D9" w:rsidRPr="00C80ABD">
              <w:t xml:space="preserve"> </w:t>
            </w:r>
            <w:r w:rsidR="00FF45AA" w:rsidRPr="00C80ABD">
              <w:t>«О требованиях к размещению и наполнению подразделов, посвященных вопросам противодействия коррупции, официальных сайтов федера</w:t>
            </w:r>
            <w:r w:rsidR="00AC48A5" w:rsidRPr="00C80ABD">
              <w:t>льных государственны</w:t>
            </w:r>
            <w:r w:rsidR="002C2DA8" w:rsidRPr="00C80ABD">
              <w:t xml:space="preserve">х органов, </w:t>
            </w:r>
            <w:r w:rsidR="00AC48A5" w:rsidRPr="00C80ABD">
              <w:t>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w:t>
            </w:r>
            <w:r w:rsidR="002C2DA8" w:rsidRPr="00C80ABD">
              <w:t xml:space="preserve">ского </w:t>
            </w:r>
            <w:r w:rsidR="00AC48A5" w:rsidRPr="00C80ABD">
              <w:t>страхования, государственных корпораций (компаний), иных организаций, созданных на основании федеральных законов</w:t>
            </w:r>
            <w:proofErr w:type="gramEnd"/>
            <w:r w:rsidR="00AC48A5" w:rsidRPr="00C80ABD">
              <w:t>,</w:t>
            </w:r>
            <w:r w:rsidR="00104AB7" w:rsidRPr="00C80ABD">
              <w:t xml:space="preserve"> и </w:t>
            </w:r>
            <w:proofErr w:type="gramStart"/>
            <w:r w:rsidR="00104AB7" w:rsidRPr="00C80ABD">
              <w:t>требованиях</w:t>
            </w:r>
            <w:proofErr w:type="gramEnd"/>
            <w:r w:rsidR="002C2DA8" w:rsidRPr="00C80ABD">
              <w:t xml:space="preserve"> к должностям, замещение которых влечет за собой размещение сведений о доходах, расходах, об имуществе и обязательствах </w:t>
            </w:r>
            <w:r w:rsidR="002C2DA8" w:rsidRPr="00C80ABD">
              <w:lastRenderedPageBreak/>
              <w:t>имущественного характера</w:t>
            </w:r>
            <w:r w:rsidR="00FF45AA" w:rsidRPr="00C80ABD">
              <w:t xml:space="preserve">» </w:t>
            </w:r>
          </w:p>
        </w:tc>
      </w:tr>
      <w:tr w:rsidR="00C80ABD" w:rsidRPr="00C80ABD" w:rsidTr="00E25694">
        <w:trPr>
          <w:jc w:val="center"/>
        </w:trPr>
        <w:tc>
          <w:tcPr>
            <w:tcW w:w="704" w:type="dxa"/>
          </w:tcPr>
          <w:p w:rsidR="00234283" w:rsidRPr="00C80ABD" w:rsidRDefault="00234283" w:rsidP="00DB74CD">
            <w:pPr>
              <w:shd w:val="clear" w:color="auto" w:fill="FFFFFF" w:themeFill="background1"/>
              <w:jc w:val="center"/>
            </w:pPr>
            <w:r w:rsidRPr="00C80ABD">
              <w:lastRenderedPageBreak/>
              <w:t>3.2</w:t>
            </w:r>
          </w:p>
        </w:tc>
        <w:tc>
          <w:tcPr>
            <w:tcW w:w="6184" w:type="dxa"/>
          </w:tcPr>
          <w:p w:rsidR="00234283" w:rsidRPr="00C80ABD" w:rsidRDefault="00234283" w:rsidP="00866614">
            <w:pPr>
              <w:spacing w:after="60" w:line="240" w:lineRule="atLeast"/>
              <w:jc w:val="both"/>
            </w:pPr>
            <w:r w:rsidRPr="00C80ABD">
              <w:t>Взаимодействие с Общественным советом при Росстате (далее – Общественный совет) по вопросам противодействия коррупции:</w:t>
            </w:r>
          </w:p>
          <w:p w:rsidR="002A12D9" w:rsidRPr="00C80ABD" w:rsidRDefault="002A12D9" w:rsidP="00866614">
            <w:pPr>
              <w:spacing w:after="60" w:line="240" w:lineRule="atLeast"/>
              <w:jc w:val="both"/>
            </w:pPr>
          </w:p>
          <w:p w:rsidR="002A12D9" w:rsidRPr="00C80ABD" w:rsidRDefault="002A12D9" w:rsidP="00866614">
            <w:pPr>
              <w:spacing w:after="60" w:line="240" w:lineRule="atLeast"/>
              <w:jc w:val="both"/>
            </w:pPr>
          </w:p>
          <w:p w:rsidR="00234283" w:rsidRPr="00C80ABD" w:rsidRDefault="00D97ADD" w:rsidP="00D97ADD">
            <w:pPr>
              <w:spacing w:after="240" w:line="240" w:lineRule="atLeast"/>
              <w:jc w:val="both"/>
            </w:pPr>
            <w:r w:rsidRPr="00C80ABD">
              <w:t xml:space="preserve">- </w:t>
            </w:r>
            <w:r w:rsidR="00234283" w:rsidRPr="00C80ABD">
              <w:t>рассмотрение на заседаниях Общественного совета плана Росстата по противодействию коррупции, а также докладов и других документов о ходе и результатах его выполнения;</w:t>
            </w:r>
          </w:p>
          <w:p w:rsidR="00234283" w:rsidRPr="00C80ABD" w:rsidRDefault="00D97ADD" w:rsidP="00937B5A">
            <w:pPr>
              <w:spacing w:line="240" w:lineRule="atLeast"/>
              <w:jc w:val="both"/>
            </w:pPr>
            <w:r w:rsidRPr="00C80ABD">
              <w:t xml:space="preserve">- </w:t>
            </w:r>
            <w:r w:rsidR="00234283" w:rsidRPr="00C80ABD">
              <w:t xml:space="preserve">участие представителей Общественного совета </w:t>
            </w:r>
            <w:r w:rsidR="002A12D9" w:rsidRPr="00C80ABD">
              <w:t xml:space="preserve">                       </w:t>
            </w:r>
            <w:r w:rsidR="00234283" w:rsidRPr="00C80ABD">
              <w:t xml:space="preserve">в заседаниях Комиссии </w:t>
            </w:r>
          </w:p>
        </w:tc>
        <w:tc>
          <w:tcPr>
            <w:tcW w:w="2321" w:type="dxa"/>
          </w:tcPr>
          <w:p w:rsidR="00234283" w:rsidRPr="00C80ABD" w:rsidRDefault="00234283" w:rsidP="002E705A">
            <w:pPr>
              <w:spacing w:line="240" w:lineRule="atLeast"/>
              <w:jc w:val="center"/>
            </w:pPr>
            <w:r w:rsidRPr="00C80ABD">
              <w:t>Административное управление</w:t>
            </w:r>
            <w:r w:rsidR="002E705A" w:rsidRPr="00C80ABD">
              <w:t xml:space="preserve"> Росстата</w:t>
            </w:r>
          </w:p>
          <w:p w:rsidR="00234283" w:rsidRPr="00C80ABD" w:rsidRDefault="00234283" w:rsidP="00454BA4">
            <w:pPr>
              <w:shd w:val="clear" w:color="auto" w:fill="FFFFFF" w:themeFill="background1"/>
              <w:spacing w:before="60"/>
              <w:jc w:val="center"/>
            </w:pPr>
            <w:r w:rsidRPr="00C80ABD">
              <w:t>Пресс-служба Росстата</w:t>
            </w:r>
          </w:p>
        </w:tc>
        <w:tc>
          <w:tcPr>
            <w:tcW w:w="1701" w:type="dxa"/>
          </w:tcPr>
          <w:p w:rsidR="00234283" w:rsidRPr="00C80ABD" w:rsidRDefault="00234283" w:rsidP="00234283">
            <w:pPr>
              <w:spacing w:line="240" w:lineRule="atLeast"/>
              <w:jc w:val="center"/>
            </w:pPr>
            <w:r w:rsidRPr="00C80ABD">
              <w:t xml:space="preserve">В течение </w:t>
            </w:r>
          </w:p>
          <w:p w:rsidR="00234283" w:rsidRPr="00C80ABD" w:rsidRDefault="00234283" w:rsidP="00234283">
            <w:pPr>
              <w:spacing w:line="240" w:lineRule="atLeast"/>
              <w:jc w:val="center"/>
            </w:pPr>
            <w:r w:rsidRPr="00C80ABD">
              <w:t>2018-2019 гг.</w:t>
            </w:r>
            <w:r w:rsidR="00D97ADD" w:rsidRPr="00C80ABD">
              <w:t>:</w:t>
            </w:r>
          </w:p>
          <w:p w:rsidR="00866614" w:rsidRPr="00C80ABD" w:rsidRDefault="00866614" w:rsidP="00234283">
            <w:pPr>
              <w:spacing w:line="240" w:lineRule="atLeast"/>
              <w:jc w:val="center"/>
            </w:pPr>
          </w:p>
          <w:p w:rsidR="002A12D9" w:rsidRPr="00C80ABD" w:rsidRDefault="002A12D9" w:rsidP="00D97ADD">
            <w:pPr>
              <w:spacing w:line="240" w:lineRule="atLeast"/>
              <w:jc w:val="center"/>
            </w:pPr>
          </w:p>
          <w:p w:rsidR="002A12D9" w:rsidRPr="00C80ABD" w:rsidRDefault="002A12D9" w:rsidP="00D97ADD">
            <w:pPr>
              <w:spacing w:line="240" w:lineRule="atLeast"/>
              <w:jc w:val="center"/>
            </w:pPr>
          </w:p>
          <w:p w:rsidR="002A12D9" w:rsidRPr="00C80ABD" w:rsidRDefault="002A12D9" w:rsidP="00D97ADD">
            <w:pPr>
              <w:spacing w:line="240" w:lineRule="atLeast"/>
              <w:jc w:val="center"/>
            </w:pPr>
          </w:p>
          <w:p w:rsidR="00866614" w:rsidRPr="00C80ABD" w:rsidRDefault="00D97ADD" w:rsidP="002A12D9">
            <w:pPr>
              <w:spacing w:line="240" w:lineRule="atLeast"/>
              <w:ind w:left="-113" w:right="-113"/>
              <w:jc w:val="center"/>
            </w:pPr>
            <w:r w:rsidRPr="00C80ABD">
              <w:t>- е</w:t>
            </w:r>
            <w:r w:rsidR="00866614" w:rsidRPr="00C80ABD">
              <w:t xml:space="preserve">жегодно </w:t>
            </w:r>
            <w:r w:rsidR="002A12D9" w:rsidRPr="00C80ABD">
              <w:t xml:space="preserve">в </w:t>
            </w:r>
            <w:r w:rsidR="00866614" w:rsidRPr="00C80ABD">
              <w:rPr>
                <w:lang w:val="en-US"/>
              </w:rPr>
              <w:t>IV</w:t>
            </w:r>
            <w:r w:rsidR="00866614" w:rsidRPr="00C80ABD">
              <w:t xml:space="preserve"> </w:t>
            </w:r>
            <w:r w:rsidRPr="00C80ABD">
              <w:t>квартале </w:t>
            </w:r>
            <w:r w:rsidR="00866614" w:rsidRPr="00C80ABD">
              <w:t xml:space="preserve">года, следующего за </w:t>
            </w:r>
            <w:proofErr w:type="gramStart"/>
            <w:r w:rsidR="00866614" w:rsidRPr="00C80ABD">
              <w:t>отчетным</w:t>
            </w:r>
            <w:proofErr w:type="gramEnd"/>
            <w:r w:rsidR="002A12D9" w:rsidRPr="00C80ABD">
              <w:t>;</w:t>
            </w:r>
          </w:p>
          <w:p w:rsidR="00D97ADD" w:rsidRPr="00C80ABD" w:rsidRDefault="00D97ADD" w:rsidP="002A12D9">
            <w:pPr>
              <w:spacing w:before="120" w:line="240" w:lineRule="atLeast"/>
              <w:jc w:val="center"/>
            </w:pPr>
            <w:r w:rsidRPr="00C80ABD">
              <w:t xml:space="preserve">- в течение </w:t>
            </w:r>
          </w:p>
          <w:p w:rsidR="00D97ADD" w:rsidRPr="00C80ABD" w:rsidRDefault="00D97ADD" w:rsidP="00D97ADD">
            <w:pPr>
              <w:spacing w:line="240" w:lineRule="atLeast"/>
              <w:jc w:val="center"/>
            </w:pPr>
            <w:r w:rsidRPr="00C80ABD">
              <w:t>2018-2019 гг.</w:t>
            </w:r>
          </w:p>
        </w:tc>
        <w:tc>
          <w:tcPr>
            <w:tcW w:w="4678" w:type="dxa"/>
          </w:tcPr>
          <w:p w:rsidR="00234283" w:rsidRPr="00C80ABD" w:rsidRDefault="00234283" w:rsidP="00234283">
            <w:pPr>
              <w:spacing w:line="240" w:lineRule="atLeast"/>
            </w:pPr>
            <w:r w:rsidRPr="00C80ABD">
              <w:t>Обеспечение открытости при обсуждении принимаемых Росстатом мер по вопросам противодействия коррупции</w:t>
            </w:r>
          </w:p>
        </w:tc>
      </w:tr>
      <w:tr w:rsidR="00C80ABD" w:rsidRPr="00C80ABD" w:rsidTr="00E25694">
        <w:trPr>
          <w:jc w:val="center"/>
        </w:trPr>
        <w:tc>
          <w:tcPr>
            <w:tcW w:w="704" w:type="dxa"/>
          </w:tcPr>
          <w:p w:rsidR="00234283" w:rsidRPr="00C80ABD" w:rsidRDefault="00234283" w:rsidP="00DB74CD">
            <w:pPr>
              <w:shd w:val="clear" w:color="auto" w:fill="FFFFFF" w:themeFill="background1"/>
              <w:jc w:val="center"/>
            </w:pPr>
            <w:r w:rsidRPr="00C80ABD">
              <w:t>3.3</w:t>
            </w:r>
          </w:p>
        </w:tc>
        <w:tc>
          <w:tcPr>
            <w:tcW w:w="6184" w:type="dxa"/>
          </w:tcPr>
          <w:p w:rsidR="00234283" w:rsidRPr="00C80ABD" w:rsidRDefault="00234283" w:rsidP="00234283">
            <w:pPr>
              <w:spacing w:line="240" w:lineRule="atLeast"/>
            </w:pPr>
            <w:r w:rsidRPr="00C80ABD">
              <w:t>Обеспечение возможности оперативного представления гражданами и организациями информации о фактах коррупции  в Росстате или нарушениях  гражданскими служащими Росстата требований к служебному поведению  посредством:</w:t>
            </w:r>
          </w:p>
          <w:p w:rsidR="00234283" w:rsidRPr="00C80ABD" w:rsidRDefault="00234283" w:rsidP="00234283">
            <w:pPr>
              <w:spacing w:line="240" w:lineRule="atLeast"/>
            </w:pPr>
            <w:r w:rsidRPr="00C80ABD">
              <w:t>- функционирования «телефона доверия» по вопросам противодействия коррупции;</w:t>
            </w:r>
          </w:p>
          <w:p w:rsidR="00234283" w:rsidRPr="00C80ABD" w:rsidRDefault="00234283" w:rsidP="00B951CE">
            <w:pPr>
              <w:spacing w:line="240" w:lineRule="atLeast"/>
            </w:pPr>
            <w:r w:rsidRPr="00C80ABD">
              <w:t xml:space="preserve">- обеспечение приема электронных сообщений </w:t>
            </w:r>
            <w:r w:rsidR="003646F4" w:rsidRPr="00C80ABD">
              <w:t>на</w:t>
            </w:r>
            <w:r w:rsidR="00B951CE" w:rsidRPr="00C80ABD">
              <w:t xml:space="preserve"> официальном Интернет-сайте</w:t>
            </w:r>
            <w:r w:rsidRPr="00C80ABD">
              <w:t xml:space="preserve"> Росстата</w:t>
            </w:r>
            <w:r w:rsidR="00D97ADD" w:rsidRPr="00C80ABD">
              <w:t>, территориального органа Росстата</w:t>
            </w:r>
            <w:r w:rsidR="00B951CE" w:rsidRPr="00C80ABD">
              <w:t xml:space="preserve"> в информационно-телекоммуникационной сети «Интернет»</w:t>
            </w:r>
          </w:p>
        </w:tc>
        <w:tc>
          <w:tcPr>
            <w:tcW w:w="2321" w:type="dxa"/>
          </w:tcPr>
          <w:p w:rsidR="00234283" w:rsidRPr="00C80ABD" w:rsidRDefault="00234283" w:rsidP="00D97ADD">
            <w:pPr>
              <w:spacing w:after="60" w:line="240" w:lineRule="atLeast"/>
              <w:jc w:val="center"/>
            </w:pPr>
            <w:r w:rsidRPr="00C80ABD">
              <w:t>Административное управление</w:t>
            </w:r>
            <w:r w:rsidR="002E705A" w:rsidRPr="00C80ABD">
              <w:t xml:space="preserve"> Росстата</w:t>
            </w:r>
          </w:p>
          <w:p w:rsidR="00234283" w:rsidRPr="00C80ABD" w:rsidRDefault="00D97ADD" w:rsidP="00454BA4">
            <w:pPr>
              <w:spacing w:before="60" w:line="240" w:lineRule="atLeast"/>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t>В течение</w:t>
            </w:r>
          </w:p>
          <w:p w:rsidR="00234283" w:rsidRPr="00C80ABD" w:rsidRDefault="00234283" w:rsidP="00234283">
            <w:pPr>
              <w:spacing w:line="240" w:lineRule="atLeast"/>
              <w:jc w:val="center"/>
            </w:pPr>
            <w:r w:rsidRPr="00C80ABD">
              <w:t>2018-2019 гг.</w:t>
            </w:r>
          </w:p>
        </w:tc>
        <w:tc>
          <w:tcPr>
            <w:tcW w:w="4678" w:type="dxa"/>
          </w:tcPr>
          <w:p w:rsidR="00234283" w:rsidRPr="00C80ABD" w:rsidRDefault="00234283" w:rsidP="00D97ADD">
            <w:pPr>
              <w:spacing w:line="240" w:lineRule="atLeast"/>
              <w:jc w:val="both"/>
            </w:pPr>
            <w:r w:rsidRPr="00C80ABD">
              <w:t>Создание системы обратной связи для получения сообщений о несоблюдении гражданскими служащими Росстата ограничений и запретов, установленных законодательством Российской Федерации о государственной гражданской службе, а также о фактах коррупции и оперативное реагирование на нее</w:t>
            </w:r>
          </w:p>
        </w:tc>
      </w:tr>
      <w:tr w:rsidR="00C80ABD"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4</w:t>
            </w:r>
          </w:p>
        </w:tc>
        <w:tc>
          <w:tcPr>
            <w:tcW w:w="6184" w:type="dxa"/>
          </w:tcPr>
          <w:p w:rsidR="00FF45AA" w:rsidRPr="00C80ABD" w:rsidRDefault="00FF45AA" w:rsidP="00234283">
            <w:pPr>
              <w:shd w:val="clear" w:color="auto" w:fill="FFFFFF" w:themeFill="background1"/>
              <w:autoSpaceDE w:val="0"/>
              <w:autoSpaceDN w:val="0"/>
              <w:adjustRightInd w:val="0"/>
              <w:jc w:val="both"/>
            </w:pPr>
            <w:r w:rsidRPr="00C80ABD">
              <w:t xml:space="preserve">Обобщение практики рассмотрения полученных в разных формах обращений граждан и организаций по фактам проявления коррупции в </w:t>
            </w:r>
            <w:r w:rsidR="00234283" w:rsidRPr="00C80ABD">
              <w:t>Росстате</w:t>
            </w:r>
            <w:r w:rsidRPr="00C80ABD">
              <w:t xml:space="preserve"> и повышение результативности и эффективности этой работы.</w:t>
            </w:r>
          </w:p>
        </w:tc>
        <w:tc>
          <w:tcPr>
            <w:tcW w:w="2321" w:type="dxa"/>
          </w:tcPr>
          <w:p w:rsidR="00104AB7" w:rsidRPr="00C80ABD" w:rsidRDefault="0023428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34283" w:rsidP="00454BA4">
            <w:pPr>
              <w:shd w:val="clear" w:color="auto" w:fill="FFFFFF" w:themeFill="background1"/>
              <w:spacing w:before="60"/>
              <w:jc w:val="center"/>
            </w:pPr>
            <w:r w:rsidRPr="00C80ABD">
              <w:t>Комиссия, управления центрального аппарата</w:t>
            </w:r>
            <w:r w:rsidR="002E705A" w:rsidRPr="00C80ABD">
              <w:t xml:space="preserve"> Росстата</w:t>
            </w:r>
            <w:r w:rsidRPr="00C80ABD">
              <w:t xml:space="preserve">, Отдел по защите государственной </w:t>
            </w:r>
            <w:r w:rsidRPr="00C80ABD">
              <w:lastRenderedPageBreak/>
              <w:t>тайны</w:t>
            </w:r>
            <w:r w:rsidR="002E705A" w:rsidRPr="00C80ABD">
              <w:t xml:space="preserve"> Росстата  в пределах компетенции</w:t>
            </w:r>
          </w:p>
          <w:p w:rsidR="00FF45AA" w:rsidRPr="00C80ABD" w:rsidRDefault="002E705A" w:rsidP="00454BA4">
            <w:pPr>
              <w:shd w:val="clear" w:color="auto" w:fill="FFFFFF" w:themeFill="background1"/>
              <w:spacing w:before="60"/>
              <w:jc w:val="center"/>
            </w:pPr>
            <w:r w:rsidRPr="00C80ABD">
              <w:t>Т</w:t>
            </w:r>
            <w:r w:rsidR="00234283" w:rsidRPr="00C80ABD">
              <w:t>ерриториальные органы Росстата</w:t>
            </w:r>
          </w:p>
        </w:tc>
        <w:tc>
          <w:tcPr>
            <w:tcW w:w="1701" w:type="dxa"/>
          </w:tcPr>
          <w:p w:rsidR="00234283" w:rsidRPr="00C80ABD" w:rsidRDefault="00234283" w:rsidP="00234283">
            <w:pPr>
              <w:spacing w:line="240" w:lineRule="atLeast"/>
              <w:jc w:val="center"/>
            </w:pPr>
            <w:r w:rsidRPr="00C80ABD">
              <w:lastRenderedPageBreak/>
              <w:t>В течение</w:t>
            </w:r>
          </w:p>
          <w:p w:rsidR="00FF45AA" w:rsidRPr="00C80ABD" w:rsidRDefault="00234283" w:rsidP="00234283">
            <w:pPr>
              <w:shd w:val="clear" w:color="auto" w:fill="FFFFFF" w:themeFill="background1"/>
              <w:jc w:val="center"/>
            </w:pPr>
            <w:r w:rsidRPr="00C80ABD">
              <w:t>2018-2019 гг.</w:t>
            </w:r>
          </w:p>
        </w:tc>
        <w:tc>
          <w:tcPr>
            <w:tcW w:w="4678" w:type="dxa"/>
          </w:tcPr>
          <w:p w:rsidR="00FF45AA" w:rsidRPr="00C80ABD" w:rsidRDefault="00723B23" w:rsidP="00DB74CD">
            <w:pPr>
              <w:shd w:val="clear" w:color="auto" w:fill="FFFFFF" w:themeFill="background1"/>
              <w:jc w:val="both"/>
            </w:pPr>
            <w:r w:rsidRPr="00C80ABD">
              <w:t>Своевременные ответы на обращения граждан и принятие необходимых мер по информации, содержащейся в обращениях граждан и организаций о фактах проявления коррупции</w:t>
            </w:r>
          </w:p>
        </w:tc>
      </w:tr>
      <w:tr w:rsidR="00C80ABD" w:rsidRPr="00C80ABD" w:rsidTr="00355152">
        <w:trPr>
          <w:trHeight w:val="1830"/>
          <w:jc w:val="center"/>
        </w:trPr>
        <w:tc>
          <w:tcPr>
            <w:tcW w:w="704" w:type="dxa"/>
          </w:tcPr>
          <w:p w:rsidR="00FF45AA" w:rsidRPr="00C80ABD" w:rsidRDefault="00332B84" w:rsidP="002F041B">
            <w:pPr>
              <w:shd w:val="clear" w:color="auto" w:fill="FFFFFF" w:themeFill="background1"/>
              <w:jc w:val="center"/>
            </w:pPr>
            <w:r w:rsidRPr="00C80ABD">
              <w:lastRenderedPageBreak/>
              <w:t>3.</w:t>
            </w:r>
            <w:r w:rsidR="002F041B" w:rsidRPr="00C80ABD">
              <w:t>5</w:t>
            </w:r>
          </w:p>
        </w:tc>
        <w:tc>
          <w:tcPr>
            <w:tcW w:w="6184" w:type="dxa"/>
          </w:tcPr>
          <w:p w:rsidR="00FF45AA" w:rsidRPr="00C80ABD" w:rsidRDefault="00FF45AA" w:rsidP="00DB74CD">
            <w:pPr>
              <w:shd w:val="clear" w:color="auto" w:fill="FFFFFF" w:themeFill="background1"/>
              <w:autoSpaceDE w:val="0"/>
              <w:autoSpaceDN w:val="0"/>
              <w:adjustRightInd w:val="0"/>
              <w:jc w:val="both"/>
            </w:pPr>
            <w:r w:rsidRPr="00C80ABD">
              <w:t xml:space="preserve">Обеспечение эффективного взаимодействия </w:t>
            </w:r>
            <w:r w:rsidR="00723B23" w:rsidRPr="00C80ABD">
              <w:t>Росстата</w:t>
            </w:r>
            <w:r w:rsidRPr="00C80ABD">
              <w:t xml:space="preserve"> с институтами гражданского общества по вопросам противодействия коррупции</w:t>
            </w:r>
            <w:r w:rsidR="00B73567" w:rsidRPr="00C80ABD">
              <w:t>, в том числе с общественными объединениями, уставной задачей которых является участие в работе по противодействию коррупции</w:t>
            </w:r>
            <w:r w:rsidR="00333FF1" w:rsidRPr="00C80ABD">
              <w:t>.</w:t>
            </w:r>
          </w:p>
          <w:p w:rsidR="00FF45AA" w:rsidRPr="00C80ABD" w:rsidRDefault="00FF45AA" w:rsidP="00DB74CD">
            <w:pPr>
              <w:shd w:val="clear" w:color="auto" w:fill="FFFFFF" w:themeFill="background1"/>
              <w:autoSpaceDE w:val="0"/>
              <w:autoSpaceDN w:val="0"/>
              <w:adjustRightInd w:val="0"/>
              <w:jc w:val="both"/>
              <w:rPr>
                <w:b/>
                <w:i/>
              </w:rPr>
            </w:pPr>
          </w:p>
        </w:tc>
        <w:tc>
          <w:tcPr>
            <w:tcW w:w="2321" w:type="dxa"/>
          </w:tcPr>
          <w:p w:rsidR="00104AB7" w:rsidRPr="00C80ABD" w:rsidRDefault="00723B23" w:rsidP="00454BA4">
            <w:pPr>
              <w:shd w:val="clear" w:color="auto" w:fill="FFFFFF" w:themeFill="background1"/>
              <w:spacing w:before="60"/>
              <w:jc w:val="center"/>
            </w:pPr>
            <w:r w:rsidRPr="00C80ABD">
              <w:t>Административное управление</w:t>
            </w:r>
            <w:r w:rsidR="002E705A" w:rsidRPr="00C80ABD">
              <w:t xml:space="preserve"> Росстата</w:t>
            </w:r>
            <w:r w:rsidRPr="00C80ABD">
              <w:t xml:space="preserve">, </w:t>
            </w:r>
          </w:p>
          <w:p w:rsidR="002E705A" w:rsidRPr="00C80ABD" w:rsidRDefault="002E705A" w:rsidP="00454BA4">
            <w:pPr>
              <w:shd w:val="clear" w:color="auto" w:fill="FFFFFF" w:themeFill="background1"/>
              <w:spacing w:before="60"/>
              <w:jc w:val="center"/>
            </w:pPr>
            <w:r w:rsidRPr="00C80ABD">
              <w:t>Комиссия</w:t>
            </w:r>
          </w:p>
          <w:p w:rsidR="00FF45AA" w:rsidRPr="00C80ABD" w:rsidRDefault="002E705A" w:rsidP="00454BA4">
            <w:pPr>
              <w:shd w:val="clear" w:color="auto" w:fill="FFFFFF" w:themeFill="background1"/>
              <w:spacing w:before="60"/>
              <w:jc w:val="center"/>
            </w:pPr>
            <w:r w:rsidRPr="00C80ABD">
              <w:t>Т</w:t>
            </w:r>
            <w:r w:rsidR="00723B23" w:rsidRPr="00C80ABD">
              <w:t>ерриториальные органы Росстата</w:t>
            </w:r>
          </w:p>
        </w:tc>
        <w:tc>
          <w:tcPr>
            <w:tcW w:w="1701" w:type="dxa"/>
          </w:tcPr>
          <w:p w:rsidR="007C34E3" w:rsidRPr="00C80ABD" w:rsidRDefault="007C34E3" w:rsidP="00063DCA">
            <w:pPr>
              <w:shd w:val="clear" w:color="auto" w:fill="FFFFFF" w:themeFill="background1"/>
            </w:pPr>
          </w:p>
          <w:p w:rsidR="00723B23" w:rsidRPr="00C80ABD" w:rsidRDefault="00723B23" w:rsidP="00723B23">
            <w:pPr>
              <w:spacing w:line="240" w:lineRule="atLeast"/>
              <w:jc w:val="center"/>
            </w:pPr>
            <w:r w:rsidRPr="00C80ABD">
              <w:t>В течение</w:t>
            </w:r>
          </w:p>
          <w:p w:rsidR="007C34E3" w:rsidRPr="00C80ABD" w:rsidRDefault="00723B23" w:rsidP="00723B23">
            <w:pPr>
              <w:shd w:val="clear" w:color="auto" w:fill="FFFFFF" w:themeFill="background1"/>
            </w:pPr>
            <w:r w:rsidRPr="00C80ABD">
              <w:t>2018-2019 гг.</w:t>
            </w:r>
          </w:p>
          <w:p w:rsidR="007C34E3" w:rsidRPr="00C80ABD" w:rsidRDefault="007C34E3" w:rsidP="00063DCA">
            <w:pPr>
              <w:shd w:val="clear" w:color="auto" w:fill="FFFFFF" w:themeFill="background1"/>
            </w:pPr>
          </w:p>
        </w:tc>
        <w:tc>
          <w:tcPr>
            <w:tcW w:w="4678" w:type="dxa"/>
          </w:tcPr>
          <w:p w:rsidR="00723B23" w:rsidRPr="00C80ABD" w:rsidRDefault="00723B23" w:rsidP="00723B23">
            <w:pPr>
              <w:spacing w:line="240" w:lineRule="atLeast"/>
            </w:pPr>
            <w:r w:rsidRPr="00C80ABD">
              <w:t>Обеспечение открытости при обсуждении принимаемых Росстатом мер по вопросам противодействия коррупции</w:t>
            </w:r>
          </w:p>
          <w:p w:rsidR="00FF45AA" w:rsidRPr="00C80ABD" w:rsidRDefault="00FF45AA" w:rsidP="00723B23">
            <w:pPr>
              <w:shd w:val="clear" w:color="auto" w:fill="FFFFFF" w:themeFill="background1"/>
              <w:jc w:val="both"/>
              <w:rPr>
                <w:bCs/>
              </w:rPr>
            </w:pPr>
          </w:p>
        </w:tc>
      </w:tr>
      <w:tr w:rsidR="00C80ABD"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6</w:t>
            </w:r>
          </w:p>
        </w:tc>
        <w:tc>
          <w:tcPr>
            <w:tcW w:w="6184" w:type="dxa"/>
          </w:tcPr>
          <w:p w:rsidR="00FF45AA" w:rsidRPr="00C80ABD" w:rsidRDefault="00FF45AA" w:rsidP="009719AF">
            <w:pPr>
              <w:shd w:val="clear" w:color="auto" w:fill="FFFFFF" w:themeFill="background1"/>
              <w:autoSpaceDE w:val="0"/>
              <w:autoSpaceDN w:val="0"/>
              <w:adjustRightInd w:val="0"/>
              <w:jc w:val="both"/>
            </w:pPr>
            <w:r w:rsidRPr="00C80ABD">
              <w:t xml:space="preserve">Обеспечение эффективного взаимодействия </w:t>
            </w:r>
            <w:r w:rsidR="009719AF" w:rsidRPr="00C80ABD">
              <w:t>Ро</w:t>
            </w:r>
            <w:r w:rsidR="00A17F50" w:rsidRPr="00C80ABD">
              <w:t>с</w:t>
            </w:r>
            <w:r w:rsidR="009719AF" w:rsidRPr="00C80ABD">
              <w:t>стата</w:t>
            </w:r>
            <w:r w:rsidRPr="00C80ABD">
              <w:t xml:space="preserve">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w:t>
            </w:r>
            <w:r w:rsidR="009719AF" w:rsidRPr="00C80ABD">
              <w:t>Росстатом, и придание гласности фактов коррупции в Росстате</w:t>
            </w:r>
          </w:p>
        </w:tc>
        <w:tc>
          <w:tcPr>
            <w:tcW w:w="2321" w:type="dxa"/>
          </w:tcPr>
          <w:p w:rsidR="00454BA4" w:rsidRPr="00C80ABD" w:rsidRDefault="00454BA4" w:rsidP="00454BA4">
            <w:pPr>
              <w:spacing w:before="60" w:line="240" w:lineRule="atLeast"/>
              <w:jc w:val="center"/>
            </w:pPr>
            <w:r w:rsidRPr="00C80ABD">
              <w:t>Пресс-служба Росстата</w:t>
            </w:r>
            <w:r w:rsidR="002F041B" w:rsidRPr="00C80ABD">
              <w:t xml:space="preserve">   </w:t>
            </w:r>
          </w:p>
          <w:p w:rsidR="00454BA4" w:rsidRPr="00C80ABD" w:rsidRDefault="00454BA4" w:rsidP="00454BA4">
            <w:pPr>
              <w:spacing w:before="60" w:line="240" w:lineRule="atLeast"/>
              <w:jc w:val="center"/>
            </w:pPr>
          </w:p>
          <w:p w:rsidR="002F041B" w:rsidRPr="00C80ABD" w:rsidRDefault="002F041B" w:rsidP="00454BA4">
            <w:pPr>
              <w:spacing w:before="60" w:line="240" w:lineRule="atLeast"/>
              <w:jc w:val="center"/>
            </w:pPr>
            <w:r w:rsidRPr="00C80ABD">
              <w:t>Административное управление</w:t>
            </w:r>
            <w:r w:rsidR="002E705A" w:rsidRPr="00C80ABD">
              <w:t xml:space="preserve"> Росстата</w:t>
            </w:r>
          </w:p>
          <w:p w:rsidR="00B73567" w:rsidRPr="00C80ABD" w:rsidRDefault="002E705A" w:rsidP="00454BA4">
            <w:pPr>
              <w:shd w:val="clear" w:color="auto" w:fill="FFFFFF" w:themeFill="background1"/>
              <w:spacing w:before="60"/>
              <w:jc w:val="center"/>
            </w:pPr>
            <w:r w:rsidRPr="00C80ABD">
              <w:t>Т</w:t>
            </w:r>
            <w:r w:rsidR="002F041B" w:rsidRPr="00C80ABD">
              <w:t>ерриториальные органы Росстата</w:t>
            </w:r>
          </w:p>
        </w:tc>
        <w:tc>
          <w:tcPr>
            <w:tcW w:w="1701" w:type="dxa"/>
          </w:tcPr>
          <w:p w:rsidR="00723B23" w:rsidRPr="00C80ABD" w:rsidRDefault="00723B23" w:rsidP="00723B23">
            <w:pPr>
              <w:spacing w:line="240" w:lineRule="atLeast"/>
              <w:jc w:val="center"/>
            </w:pPr>
            <w:r w:rsidRPr="00C80ABD">
              <w:t>В течение</w:t>
            </w:r>
          </w:p>
          <w:p w:rsidR="00FF45AA" w:rsidRPr="00C80ABD" w:rsidRDefault="00723B23" w:rsidP="002F041B">
            <w:pPr>
              <w:shd w:val="clear" w:color="auto" w:fill="FFFFFF" w:themeFill="background1"/>
              <w:jc w:val="center"/>
            </w:pPr>
            <w:r w:rsidRPr="00C80ABD">
              <w:t>201</w:t>
            </w:r>
            <w:r w:rsidR="002F041B" w:rsidRPr="00C80ABD">
              <w:t>8</w:t>
            </w:r>
            <w:r w:rsidRPr="00C80ABD">
              <w:t>-201</w:t>
            </w:r>
            <w:r w:rsidR="002F041B" w:rsidRPr="00C80ABD">
              <w:t>9</w:t>
            </w:r>
            <w:r w:rsidRPr="00C80ABD">
              <w:t xml:space="preserve"> гг.</w:t>
            </w:r>
          </w:p>
        </w:tc>
        <w:tc>
          <w:tcPr>
            <w:tcW w:w="4678" w:type="dxa"/>
          </w:tcPr>
          <w:p w:rsidR="00FF45AA" w:rsidRPr="00C80ABD" w:rsidRDefault="002F041B" w:rsidP="00B73567">
            <w:pPr>
              <w:shd w:val="clear" w:color="auto" w:fill="FFFFFF" w:themeFill="background1"/>
              <w:jc w:val="both"/>
            </w:pPr>
            <w:r w:rsidRPr="00C80ABD">
              <w:t>Обеспечение публичности и открытости деятельности Росстата в сфере противодействия коррупции</w:t>
            </w:r>
          </w:p>
        </w:tc>
      </w:tr>
      <w:tr w:rsidR="00FF45AA" w:rsidRPr="00C80ABD" w:rsidTr="00E25694">
        <w:trPr>
          <w:jc w:val="center"/>
        </w:trPr>
        <w:tc>
          <w:tcPr>
            <w:tcW w:w="704" w:type="dxa"/>
          </w:tcPr>
          <w:p w:rsidR="00FF45AA" w:rsidRPr="00C80ABD" w:rsidRDefault="00332B84" w:rsidP="002F041B">
            <w:pPr>
              <w:shd w:val="clear" w:color="auto" w:fill="FFFFFF" w:themeFill="background1"/>
              <w:jc w:val="center"/>
            </w:pPr>
            <w:r w:rsidRPr="00C80ABD">
              <w:t>3.</w:t>
            </w:r>
            <w:r w:rsidR="002F041B" w:rsidRPr="00C80ABD">
              <w:t>7</w:t>
            </w:r>
          </w:p>
        </w:tc>
        <w:tc>
          <w:tcPr>
            <w:tcW w:w="6184" w:type="dxa"/>
          </w:tcPr>
          <w:p w:rsidR="00FF45AA" w:rsidRPr="00C80ABD" w:rsidRDefault="00FF45AA" w:rsidP="002F041B">
            <w:pPr>
              <w:shd w:val="clear" w:color="auto" w:fill="FFFFFF" w:themeFill="background1"/>
              <w:autoSpaceDE w:val="0"/>
              <w:autoSpaceDN w:val="0"/>
              <w:adjustRightInd w:val="0"/>
              <w:jc w:val="both"/>
            </w:pPr>
            <w:r w:rsidRPr="00C80ABD">
              <w:t>Мониторинг публикаций в средствах массовой информации о фактах проявления</w:t>
            </w:r>
            <w:r w:rsidR="003646F4" w:rsidRPr="00C80ABD">
              <w:t xml:space="preserve"> коррупции в</w:t>
            </w:r>
            <w:r w:rsidRPr="00C80ABD">
              <w:t xml:space="preserve"> </w:t>
            </w:r>
            <w:r w:rsidR="002F041B" w:rsidRPr="00C80ABD">
              <w:t>Росстате</w:t>
            </w:r>
            <w:r w:rsidRPr="00C80ABD">
              <w:t xml:space="preserve"> и организация проверки таких фактов</w:t>
            </w:r>
          </w:p>
        </w:tc>
        <w:tc>
          <w:tcPr>
            <w:tcW w:w="2321" w:type="dxa"/>
          </w:tcPr>
          <w:p w:rsidR="002F041B" w:rsidRPr="00C80ABD" w:rsidRDefault="002F041B" w:rsidP="00454BA4">
            <w:pPr>
              <w:spacing w:before="60" w:line="240" w:lineRule="atLeast"/>
              <w:jc w:val="center"/>
            </w:pPr>
            <w:r w:rsidRPr="00C80ABD">
              <w:t>Пресс-служба Росстата,   Административное управление</w:t>
            </w:r>
            <w:r w:rsidR="002E705A" w:rsidRPr="00C80ABD">
              <w:t xml:space="preserve"> Росстата</w:t>
            </w:r>
          </w:p>
          <w:p w:rsidR="00FF45AA" w:rsidRPr="00C80ABD" w:rsidRDefault="002E705A" w:rsidP="00454BA4">
            <w:pPr>
              <w:shd w:val="clear" w:color="auto" w:fill="FFFFFF" w:themeFill="background1"/>
              <w:spacing w:before="60"/>
              <w:jc w:val="center"/>
            </w:pPr>
            <w:r w:rsidRPr="00C80ABD">
              <w:t>Т</w:t>
            </w:r>
            <w:r w:rsidR="002F041B" w:rsidRPr="00C80ABD">
              <w:t>ерриториальные органы Росстата</w:t>
            </w:r>
          </w:p>
        </w:tc>
        <w:tc>
          <w:tcPr>
            <w:tcW w:w="1701" w:type="dxa"/>
          </w:tcPr>
          <w:p w:rsidR="00FF45AA" w:rsidRPr="00C80ABD" w:rsidRDefault="00FF45AA" w:rsidP="00DB74CD">
            <w:pPr>
              <w:shd w:val="clear" w:color="auto" w:fill="FFFFFF" w:themeFill="background1"/>
              <w:jc w:val="center"/>
            </w:pPr>
          </w:p>
          <w:p w:rsidR="002F041B" w:rsidRPr="00C80ABD" w:rsidRDefault="002F041B" w:rsidP="002F041B">
            <w:pPr>
              <w:spacing w:line="240" w:lineRule="atLeast"/>
              <w:jc w:val="center"/>
            </w:pPr>
            <w:r w:rsidRPr="00C80ABD">
              <w:t>В течение</w:t>
            </w:r>
          </w:p>
          <w:p w:rsidR="00FF45AA" w:rsidRPr="00C80ABD" w:rsidRDefault="002F041B" w:rsidP="002F041B">
            <w:pPr>
              <w:shd w:val="clear" w:color="auto" w:fill="FFFFFF" w:themeFill="background1"/>
              <w:jc w:val="center"/>
            </w:pPr>
            <w:r w:rsidRPr="00C80ABD">
              <w:t>2018-2019 гг.</w:t>
            </w:r>
          </w:p>
          <w:p w:rsidR="00FF45AA" w:rsidRPr="00C80ABD" w:rsidRDefault="00FF45AA" w:rsidP="00DB74CD">
            <w:pPr>
              <w:shd w:val="clear" w:color="auto" w:fill="FFFFFF" w:themeFill="background1"/>
              <w:jc w:val="center"/>
            </w:pPr>
          </w:p>
        </w:tc>
        <w:tc>
          <w:tcPr>
            <w:tcW w:w="4678" w:type="dxa"/>
          </w:tcPr>
          <w:p w:rsidR="00FF45AA" w:rsidRPr="00C80ABD" w:rsidRDefault="002F041B" w:rsidP="00DC6075">
            <w:pPr>
              <w:shd w:val="clear" w:color="auto" w:fill="FFFFFF" w:themeFill="background1"/>
              <w:jc w:val="both"/>
            </w:pPr>
            <w:r w:rsidRPr="00C80ABD">
              <w:t>Проверка  информации о фактах проявления коррупции в Росстате, опубликованных в средствах массовой информации, и принятие необходимых мер по устранению обнаруженных коррупционных нарушений</w:t>
            </w:r>
          </w:p>
        </w:tc>
      </w:tr>
    </w:tbl>
    <w:p w:rsidR="000439D0" w:rsidRPr="00C80ABD" w:rsidRDefault="000439D0" w:rsidP="00DB74CD">
      <w:pPr>
        <w:shd w:val="clear" w:color="auto" w:fill="FFFFFF" w:themeFill="background1"/>
        <w:rPr>
          <w:sz w:val="2"/>
          <w:szCs w:val="2"/>
        </w:rPr>
      </w:pPr>
    </w:p>
    <w:sectPr w:rsidR="000439D0" w:rsidRPr="00C80ABD" w:rsidSect="00355152">
      <w:headerReference w:type="default" r:id="rId9"/>
      <w:pgSz w:w="16838" w:h="11906" w:orient="landscape"/>
      <w:pgMar w:top="567" w:right="567" w:bottom="567" w:left="567"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88D" w:rsidRDefault="00DF788D">
      <w:r>
        <w:separator/>
      </w:r>
    </w:p>
  </w:endnote>
  <w:endnote w:type="continuationSeparator" w:id="0">
    <w:p w:rsidR="00DF788D" w:rsidRDefault="00DF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88D" w:rsidRDefault="00DF788D">
      <w:r>
        <w:separator/>
      </w:r>
    </w:p>
  </w:footnote>
  <w:footnote w:type="continuationSeparator" w:id="0">
    <w:p w:rsidR="00DF788D" w:rsidRDefault="00DF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7953"/>
      <w:docPartObj>
        <w:docPartGallery w:val="Page Numbers (Top of Page)"/>
        <w:docPartUnique/>
      </w:docPartObj>
    </w:sdtPr>
    <w:sdtEndPr/>
    <w:sdtContent>
      <w:p w:rsidR="001A134E" w:rsidRDefault="001A134E">
        <w:pPr>
          <w:pStyle w:val="a5"/>
          <w:jc w:val="center"/>
        </w:pPr>
        <w:r>
          <w:fldChar w:fldCharType="begin"/>
        </w:r>
        <w:r>
          <w:instrText>PAGE   \* MERGEFORMAT</w:instrText>
        </w:r>
        <w:r>
          <w:fldChar w:fldCharType="separate"/>
        </w:r>
        <w:r w:rsidR="00C80ABD">
          <w:rPr>
            <w:noProof/>
          </w:rPr>
          <w:t>12</w:t>
        </w:r>
        <w:r>
          <w:fldChar w:fldCharType="end"/>
        </w:r>
      </w:p>
    </w:sdtContent>
  </w:sdt>
  <w:p w:rsidR="001A134E" w:rsidRDefault="001A13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E08"/>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11B5930"/>
    <w:multiLevelType w:val="hybridMultilevel"/>
    <w:tmpl w:val="D7F0A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A1B17"/>
    <w:multiLevelType w:val="hybridMultilevel"/>
    <w:tmpl w:val="1D9E91C0"/>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877BD5"/>
    <w:multiLevelType w:val="hybridMultilevel"/>
    <w:tmpl w:val="C6E016EE"/>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34D15"/>
    <w:multiLevelType w:val="hybridMultilevel"/>
    <w:tmpl w:val="EABE2338"/>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F73C9"/>
    <w:multiLevelType w:val="hybridMultilevel"/>
    <w:tmpl w:val="7F22D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E7640"/>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C553D0E"/>
    <w:multiLevelType w:val="hybridMultilevel"/>
    <w:tmpl w:val="13562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D02DA4"/>
    <w:multiLevelType w:val="multilevel"/>
    <w:tmpl w:val="D7F0A7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5300143"/>
    <w:multiLevelType w:val="hybridMultilevel"/>
    <w:tmpl w:val="EB9E97E4"/>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C42ACF"/>
    <w:multiLevelType w:val="hybridMultilevel"/>
    <w:tmpl w:val="120A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3631AC"/>
    <w:multiLevelType w:val="hybridMultilevel"/>
    <w:tmpl w:val="A4AE3390"/>
    <w:lvl w:ilvl="0" w:tplc="19507D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5510E8"/>
    <w:multiLevelType w:val="hybridMultilevel"/>
    <w:tmpl w:val="50B0CBE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3221ED"/>
    <w:multiLevelType w:val="hybridMultilevel"/>
    <w:tmpl w:val="DB38B1D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FD60C6"/>
    <w:multiLevelType w:val="hybridMultilevel"/>
    <w:tmpl w:val="FBD2421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9"/>
  </w:num>
  <w:num w:numId="6">
    <w:abstractNumId w:val="4"/>
  </w:num>
  <w:num w:numId="7">
    <w:abstractNumId w:val="3"/>
  </w:num>
  <w:num w:numId="8">
    <w:abstractNumId w:val="11"/>
  </w:num>
  <w:num w:numId="9">
    <w:abstractNumId w:val="10"/>
  </w:num>
  <w:num w:numId="10">
    <w:abstractNumId w:val="5"/>
  </w:num>
  <w:num w:numId="11">
    <w:abstractNumId w:val="7"/>
  </w:num>
  <w:num w:numId="12">
    <w:abstractNumId w:val="14"/>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D99"/>
    <w:rsid w:val="0000278F"/>
    <w:rsid w:val="00003A9D"/>
    <w:rsid w:val="000041AA"/>
    <w:rsid w:val="0000423E"/>
    <w:rsid w:val="00007594"/>
    <w:rsid w:val="0001306C"/>
    <w:rsid w:val="000133F1"/>
    <w:rsid w:val="00013555"/>
    <w:rsid w:val="00016C39"/>
    <w:rsid w:val="0002018B"/>
    <w:rsid w:val="0002410A"/>
    <w:rsid w:val="00024BCC"/>
    <w:rsid w:val="00025468"/>
    <w:rsid w:val="00026A5E"/>
    <w:rsid w:val="000301F6"/>
    <w:rsid w:val="00032037"/>
    <w:rsid w:val="000365C5"/>
    <w:rsid w:val="00037D14"/>
    <w:rsid w:val="00040A1D"/>
    <w:rsid w:val="00040AB1"/>
    <w:rsid w:val="000433F1"/>
    <w:rsid w:val="000439D0"/>
    <w:rsid w:val="000500AB"/>
    <w:rsid w:val="0005191C"/>
    <w:rsid w:val="00052AE4"/>
    <w:rsid w:val="00053125"/>
    <w:rsid w:val="000568B1"/>
    <w:rsid w:val="000620A6"/>
    <w:rsid w:val="0006239E"/>
    <w:rsid w:val="00063DCA"/>
    <w:rsid w:val="0006423C"/>
    <w:rsid w:val="0006494A"/>
    <w:rsid w:val="00064A0C"/>
    <w:rsid w:val="00066D99"/>
    <w:rsid w:val="00066DB2"/>
    <w:rsid w:val="0006791A"/>
    <w:rsid w:val="0007029C"/>
    <w:rsid w:val="00071071"/>
    <w:rsid w:val="00075A9C"/>
    <w:rsid w:val="00077DC9"/>
    <w:rsid w:val="00080395"/>
    <w:rsid w:val="00080A1A"/>
    <w:rsid w:val="000837AE"/>
    <w:rsid w:val="00083B6E"/>
    <w:rsid w:val="00084238"/>
    <w:rsid w:val="0008474D"/>
    <w:rsid w:val="00085A25"/>
    <w:rsid w:val="000865CD"/>
    <w:rsid w:val="000908D3"/>
    <w:rsid w:val="00091DF8"/>
    <w:rsid w:val="00093375"/>
    <w:rsid w:val="00095128"/>
    <w:rsid w:val="000A003D"/>
    <w:rsid w:val="000A0C40"/>
    <w:rsid w:val="000A2475"/>
    <w:rsid w:val="000A2AE8"/>
    <w:rsid w:val="000A4665"/>
    <w:rsid w:val="000A4CC9"/>
    <w:rsid w:val="000B3918"/>
    <w:rsid w:val="000B494A"/>
    <w:rsid w:val="000B5723"/>
    <w:rsid w:val="000B58D7"/>
    <w:rsid w:val="000B617A"/>
    <w:rsid w:val="000B7EAD"/>
    <w:rsid w:val="000C0D98"/>
    <w:rsid w:val="000C1AA2"/>
    <w:rsid w:val="000C1C2A"/>
    <w:rsid w:val="000C29C9"/>
    <w:rsid w:val="000C7051"/>
    <w:rsid w:val="000D1680"/>
    <w:rsid w:val="000D1DC0"/>
    <w:rsid w:val="000D1E82"/>
    <w:rsid w:val="000D2BA8"/>
    <w:rsid w:val="000D2BFD"/>
    <w:rsid w:val="000D33F5"/>
    <w:rsid w:val="000D49E7"/>
    <w:rsid w:val="000D5B26"/>
    <w:rsid w:val="000D6607"/>
    <w:rsid w:val="000D7BEC"/>
    <w:rsid w:val="000E134A"/>
    <w:rsid w:val="000E473B"/>
    <w:rsid w:val="000E79BE"/>
    <w:rsid w:val="000F2F9E"/>
    <w:rsid w:val="000F41C1"/>
    <w:rsid w:val="000F43A9"/>
    <w:rsid w:val="000F54DF"/>
    <w:rsid w:val="000F607B"/>
    <w:rsid w:val="000F75C4"/>
    <w:rsid w:val="0010044C"/>
    <w:rsid w:val="00103145"/>
    <w:rsid w:val="00104427"/>
    <w:rsid w:val="00104AB7"/>
    <w:rsid w:val="001109BF"/>
    <w:rsid w:val="00112E08"/>
    <w:rsid w:val="00113A46"/>
    <w:rsid w:val="00115090"/>
    <w:rsid w:val="001223A5"/>
    <w:rsid w:val="001244E1"/>
    <w:rsid w:val="00124665"/>
    <w:rsid w:val="001251E0"/>
    <w:rsid w:val="0013081C"/>
    <w:rsid w:val="00130F5A"/>
    <w:rsid w:val="001340D7"/>
    <w:rsid w:val="00136690"/>
    <w:rsid w:val="00137AFB"/>
    <w:rsid w:val="00141707"/>
    <w:rsid w:val="00144B50"/>
    <w:rsid w:val="001509C3"/>
    <w:rsid w:val="00150EFD"/>
    <w:rsid w:val="0015171D"/>
    <w:rsid w:val="001543A9"/>
    <w:rsid w:val="00157400"/>
    <w:rsid w:val="00160F38"/>
    <w:rsid w:val="0016235A"/>
    <w:rsid w:val="00162ED5"/>
    <w:rsid w:val="00165EAB"/>
    <w:rsid w:val="0016710E"/>
    <w:rsid w:val="001678A2"/>
    <w:rsid w:val="00174C9E"/>
    <w:rsid w:val="00174DB3"/>
    <w:rsid w:val="001760F4"/>
    <w:rsid w:val="00177831"/>
    <w:rsid w:val="00177DD5"/>
    <w:rsid w:val="0018087A"/>
    <w:rsid w:val="0018154C"/>
    <w:rsid w:val="0018154E"/>
    <w:rsid w:val="00181BC8"/>
    <w:rsid w:val="00181E6B"/>
    <w:rsid w:val="001824D8"/>
    <w:rsid w:val="001844FF"/>
    <w:rsid w:val="001913C3"/>
    <w:rsid w:val="0019322B"/>
    <w:rsid w:val="00196B28"/>
    <w:rsid w:val="00196D68"/>
    <w:rsid w:val="001971AF"/>
    <w:rsid w:val="00197593"/>
    <w:rsid w:val="00197A7E"/>
    <w:rsid w:val="001A0902"/>
    <w:rsid w:val="001A134E"/>
    <w:rsid w:val="001A196E"/>
    <w:rsid w:val="001A4CA1"/>
    <w:rsid w:val="001A58B2"/>
    <w:rsid w:val="001B046D"/>
    <w:rsid w:val="001B158A"/>
    <w:rsid w:val="001B18DD"/>
    <w:rsid w:val="001B3BA3"/>
    <w:rsid w:val="001B4150"/>
    <w:rsid w:val="001B561A"/>
    <w:rsid w:val="001C352E"/>
    <w:rsid w:val="001D1D5D"/>
    <w:rsid w:val="001D7794"/>
    <w:rsid w:val="001E2633"/>
    <w:rsid w:val="001E5041"/>
    <w:rsid w:val="001E5F41"/>
    <w:rsid w:val="001E614F"/>
    <w:rsid w:val="001E6C38"/>
    <w:rsid w:val="001E772C"/>
    <w:rsid w:val="001E7B78"/>
    <w:rsid w:val="001F5E53"/>
    <w:rsid w:val="001F7EED"/>
    <w:rsid w:val="00201751"/>
    <w:rsid w:val="002017E0"/>
    <w:rsid w:val="00202749"/>
    <w:rsid w:val="002037E3"/>
    <w:rsid w:val="002045BB"/>
    <w:rsid w:val="00204F6A"/>
    <w:rsid w:val="002067BA"/>
    <w:rsid w:val="00213235"/>
    <w:rsid w:val="00214803"/>
    <w:rsid w:val="0021668D"/>
    <w:rsid w:val="002172B5"/>
    <w:rsid w:val="00217337"/>
    <w:rsid w:val="0022140B"/>
    <w:rsid w:val="0022184C"/>
    <w:rsid w:val="00224C39"/>
    <w:rsid w:val="002253D9"/>
    <w:rsid w:val="00225E0A"/>
    <w:rsid w:val="00230728"/>
    <w:rsid w:val="00231AB9"/>
    <w:rsid w:val="00233F06"/>
    <w:rsid w:val="00234283"/>
    <w:rsid w:val="0024201C"/>
    <w:rsid w:val="00244E29"/>
    <w:rsid w:val="0024705D"/>
    <w:rsid w:val="00250286"/>
    <w:rsid w:val="0025241A"/>
    <w:rsid w:val="00254531"/>
    <w:rsid w:val="00256226"/>
    <w:rsid w:val="002603CF"/>
    <w:rsid w:val="00265F64"/>
    <w:rsid w:val="00270943"/>
    <w:rsid w:val="00271FC5"/>
    <w:rsid w:val="002726C1"/>
    <w:rsid w:val="00273C1C"/>
    <w:rsid w:val="00274A0C"/>
    <w:rsid w:val="00276355"/>
    <w:rsid w:val="00276D99"/>
    <w:rsid w:val="002807F6"/>
    <w:rsid w:val="00281C35"/>
    <w:rsid w:val="00284CC1"/>
    <w:rsid w:val="00285002"/>
    <w:rsid w:val="0029419B"/>
    <w:rsid w:val="0029637E"/>
    <w:rsid w:val="002A078D"/>
    <w:rsid w:val="002A12D9"/>
    <w:rsid w:val="002B0A04"/>
    <w:rsid w:val="002B111C"/>
    <w:rsid w:val="002B5821"/>
    <w:rsid w:val="002B79A7"/>
    <w:rsid w:val="002C03D4"/>
    <w:rsid w:val="002C0A7B"/>
    <w:rsid w:val="002C0FFC"/>
    <w:rsid w:val="002C124A"/>
    <w:rsid w:val="002C1AA7"/>
    <w:rsid w:val="002C24DB"/>
    <w:rsid w:val="002C2DA8"/>
    <w:rsid w:val="002D0A4E"/>
    <w:rsid w:val="002D126E"/>
    <w:rsid w:val="002D312D"/>
    <w:rsid w:val="002D5A62"/>
    <w:rsid w:val="002D5D39"/>
    <w:rsid w:val="002E2F92"/>
    <w:rsid w:val="002E414B"/>
    <w:rsid w:val="002E43D2"/>
    <w:rsid w:val="002E4F5B"/>
    <w:rsid w:val="002E528C"/>
    <w:rsid w:val="002E54A9"/>
    <w:rsid w:val="002E55DF"/>
    <w:rsid w:val="002E705A"/>
    <w:rsid w:val="002F041B"/>
    <w:rsid w:val="002F0BB9"/>
    <w:rsid w:val="002F2858"/>
    <w:rsid w:val="002F4864"/>
    <w:rsid w:val="002F5938"/>
    <w:rsid w:val="002F5B5D"/>
    <w:rsid w:val="003013F3"/>
    <w:rsid w:val="00301A49"/>
    <w:rsid w:val="00307503"/>
    <w:rsid w:val="00311BC6"/>
    <w:rsid w:val="00317344"/>
    <w:rsid w:val="00317531"/>
    <w:rsid w:val="0032122F"/>
    <w:rsid w:val="00322950"/>
    <w:rsid w:val="00324A54"/>
    <w:rsid w:val="00331AB6"/>
    <w:rsid w:val="00331F75"/>
    <w:rsid w:val="00331FAD"/>
    <w:rsid w:val="0033272D"/>
    <w:rsid w:val="00332B84"/>
    <w:rsid w:val="00333FF1"/>
    <w:rsid w:val="0033436C"/>
    <w:rsid w:val="0033594A"/>
    <w:rsid w:val="00337BCD"/>
    <w:rsid w:val="0034085D"/>
    <w:rsid w:val="003408E7"/>
    <w:rsid w:val="00340A3D"/>
    <w:rsid w:val="00353C7B"/>
    <w:rsid w:val="00355152"/>
    <w:rsid w:val="00355E58"/>
    <w:rsid w:val="003569CD"/>
    <w:rsid w:val="003574AD"/>
    <w:rsid w:val="003634E9"/>
    <w:rsid w:val="003646F4"/>
    <w:rsid w:val="00366B74"/>
    <w:rsid w:val="00370685"/>
    <w:rsid w:val="00372F12"/>
    <w:rsid w:val="00373C3A"/>
    <w:rsid w:val="00375403"/>
    <w:rsid w:val="0037684C"/>
    <w:rsid w:val="00376BFF"/>
    <w:rsid w:val="00380495"/>
    <w:rsid w:val="0038090B"/>
    <w:rsid w:val="00381806"/>
    <w:rsid w:val="00381E30"/>
    <w:rsid w:val="00383D90"/>
    <w:rsid w:val="00390407"/>
    <w:rsid w:val="003926AC"/>
    <w:rsid w:val="0039627C"/>
    <w:rsid w:val="0039680A"/>
    <w:rsid w:val="003A14F1"/>
    <w:rsid w:val="003A190B"/>
    <w:rsid w:val="003A2EA6"/>
    <w:rsid w:val="003A432E"/>
    <w:rsid w:val="003A4406"/>
    <w:rsid w:val="003A64D0"/>
    <w:rsid w:val="003A71BF"/>
    <w:rsid w:val="003B48B4"/>
    <w:rsid w:val="003B5617"/>
    <w:rsid w:val="003B5AB7"/>
    <w:rsid w:val="003C04B9"/>
    <w:rsid w:val="003C253E"/>
    <w:rsid w:val="003C4EC6"/>
    <w:rsid w:val="003C6C37"/>
    <w:rsid w:val="003D2837"/>
    <w:rsid w:val="003D2D30"/>
    <w:rsid w:val="003D385F"/>
    <w:rsid w:val="003D5912"/>
    <w:rsid w:val="003D5B95"/>
    <w:rsid w:val="003D780E"/>
    <w:rsid w:val="003E421E"/>
    <w:rsid w:val="003E614A"/>
    <w:rsid w:val="003F2128"/>
    <w:rsid w:val="003F68B9"/>
    <w:rsid w:val="003F68F4"/>
    <w:rsid w:val="003F6D51"/>
    <w:rsid w:val="003F6FD3"/>
    <w:rsid w:val="0040180A"/>
    <w:rsid w:val="004043F3"/>
    <w:rsid w:val="00404E53"/>
    <w:rsid w:val="0040651F"/>
    <w:rsid w:val="00410FA5"/>
    <w:rsid w:val="0041472E"/>
    <w:rsid w:val="00415CD5"/>
    <w:rsid w:val="0041638F"/>
    <w:rsid w:val="0041670B"/>
    <w:rsid w:val="00420685"/>
    <w:rsid w:val="00420E2A"/>
    <w:rsid w:val="0042234C"/>
    <w:rsid w:val="0042254E"/>
    <w:rsid w:val="00423713"/>
    <w:rsid w:val="00424DC7"/>
    <w:rsid w:val="00426550"/>
    <w:rsid w:val="0043122A"/>
    <w:rsid w:val="00432B53"/>
    <w:rsid w:val="00432BDC"/>
    <w:rsid w:val="00433AEF"/>
    <w:rsid w:val="00434E56"/>
    <w:rsid w:val="00436146"/>
    <w:rsid w:val="004363C6"/>
    <w:rsid w:val="00437655"/>
    <w:rsid w:val="00440ECF"/>
    <w:rsid w:val="0044465B"/>
    <w:rsid w:val="00445788"/>
    <w:rsid w:val="00451E6A"/>
    <w:rsid w:val="00453B1C"/>
    <w:rsid w:val="00454BA4"/>
    <w:rsid w:val="00460130"/>
    <w:rsid w:val="0046265F"/>
    <w:rsid w:val="00471DDC"/>
    <w:rsid w:val="0047282A"/>
    <w:rsid w:val="00474C8D"/>
    <w:rsid w:val="00475990"/>
    <w:rsid w:val="00475BF6"/>
    <w:rsid w:val="00476239"/>
    <w:rsid w:val="00482816"/>
    <w:rsid w:val="00483F64"/>
    <w:rsid w:val="00485DA0"/>
    <w:rsid w:val="00493BAD"/>
    <w:rsid w:val="00495551"/>
    <w:rsid w:val="004A299D"/>
    <w:rsid w:val="004A3900"/>
    <w:rsid w:val="004A5E71"/>
    <w:rsid w:val="004A6022"/>
    <w:rsid w:val="004A6876"/>
    <w:rsid w:val="004B0BA9"/>
    <w:rsid w:val="004B1FCF"/>
    <w:rsid w:val="004B3186"/>
    <w:rsid w:val="004C3529"/>
    <w:rsid w:val="004C35EE"/>
    <w:rsid w:val="004C384E"/>
    <w:rsid w:val="004C483C"/>
    <w:rsid w:val="004C53A2"/>
    <w:rsid w:val="004C6C39"/>
    <w:rsid w:val="004C7AB2"/>
    <w:rsid w:val="004C7DD0"/>
    <w:rsid w:val="004D09C4"/>
    <w:rsid w:val="004D239C"/>
    <w:rsid w:val="004D49B9"/>
    <w:rsid w:val="004D5CD8"/>
    <w:rsid w:val="004D709A"/>
    <w:rsid w:val="004D7717"/>
    <w:rsid w:val="004E1C7D"/>
    <w:rsid w:val="004E3117"/>
    <w:rsid w:val="004E4018"/>
    <w:rsid w:val="004E4CE7"/>
    <w:rsid w:val="004F47BB"/>
    <w:rsid w:val="004F67D8"/>
    <w:rsid w:val="00500A21"/>
    <w:rsid w:val="00506A9E"/>
    <w:rsid w:val="00507964"/>
    <w:rsid w:val="005102B9"/>
    <w:rsid w:val="005106EA"/>
    <w:rsid w:val="0051272C"/>
    <w:rsid w:val="00512BBF"/>
    <w:rsid w:val="00512BDD"/>
    <w:rsid w:val="005156EB"/>
    <w:rsid w:val="00516AEF"/>
    <w:rsid w:val="005218A5"/>
    <w:rsid w:val="00522F8B"/>
    <w:rsid w:val="00525606"/>
    <w:rsid w:val="00527C8B"/>
    <w:rsid w:val="0053158F"/>
    <w:rsid w:val="005325D0"/>
    <w:rsid w:val="00535709"/>
    <w:rsid w:val="00535C6E"/>
    <w:rsid w:val="00536D58"/>
    <w:rsid w:val="00540C8F"/>
    <w:rsid w:val="00546AE1"/>
    <w:rsid w:val="00551F61"/>
    <w:rsid w:val="00554738"/>
    <w:rsid w:val="0055544F"/>
    <w:rsid w:val="00561307"/>
    <w:rsid w:val="00562B1A"/>
    <w:rsid w:val="00564635"/>
    <w:rsid w:val="005721FD"/>
    <w:rsid w:val="005729BC"/>
    <w:rsid w:val="00572B84"/>
    <w:rsid w:val="00574BD4"/>
    <w:rsid w:val="00577913"/>
    <w:rsid w:val="00581908"/>
    <w:rsid w:val="00582E78"/>
    <w:rsid w:val="005836B2"/>
    <w:rsid w:val="00583E04"/>
    <w:rsid w:val="00583FBC"/>
    <w:rsid w:val="005853A3"/>
    <w:rsid w:val="00587A47"/>
    <w:rsid w:val="0059118E"/>
    <w:rsid w:val="005926C6"/>
    <w:rsid w:val="00594045"/>
    <w:rsid w:val="00594467"/>
    <w:rsid w:val="00596135"/>
    <w:rsid w:val="00596717"/>
    <w:rsid w:val="005A57DB"/>
    <w:rsid w:val="005A606A"/>
    <w:rsid w:val="005A6B61"/>
    <w:rsid w:val="005A6D46"/>
    <w:rsid w:val="005B0EBE"/>
    <w:rsid w:val="005B0FC7"/>
    <w:rsid w:val="005B1BAC"/>
    <w:rsid w:val="005B2F79"/>
    <w:rsid w:val="005B35E6"/>
    <w:rsid w:val="005B3A35"/>
    <w:rsid w:val="005B7212"/>
    <w:rsid w:val="005C5487"/>
    <w:rsid w:val="005C7A5B"/>
    <w:rsid w:val="005C7C48"/>
    <w:rsid w:val="005D1118"/>
    <w:rsid w:val="005D3934"/>
    <w:rsid w:val="005D63F6"/>
    <w:rsid w:val="005D7420"/>
    <w:rsid w:val="005E1399"/>
    <w:rsid w:val="005E1572"/>
    <w:rsid w:val="005E2345"/>
    <w:rsid w:val="005E46FB"/>
    <w:rsid w:val="005E4C33"/>
    <w:rsid w:val="005F156E"/>
    <w:rsid w:val="005F4580"/>
    <w:rsid w:val="005F6199"/>
    <w:rsid w:val="005F74FF"/>
    <w:rsid w:val="0060055E"/>
    <w:rsid w:val="00600F89"/>
    <w:rsid w:val="006019F5"/>
    <w:rsid w:val="00603B3E"/>
    <w:rsid w:val="00605577"/>
    <w:rsid w:val="0061502A"/>
    <w:rsid w:val="00620969"/>
    <w:rsid w:val="00621064"/>
    <w:rsid w:val="006236FD"/>
    <w:rsid w:val="0062443A"/>
    <w:rsid w:val="00625536"/>
    <w:rsid w:val="00625A0B"/>
    <w:rsid w:val="006278A7"/>
    <w:rsid w:val="006307BD"/>
    <w:rsid w:val="00631FAF"/>
    <w:rsid w:val="00633081"/>
    <w:rsid w:val="00634974"/>
    <w:rsid w:val="00637026"/>
    <w:rsid w:val="00640550"/>
    <w:rsid w:val="0064311C"/>
    <w:rsid w:val="00645DDF"/>
    <w:rsid w:val="00646137"/>
    <w:rsid w:val="00651A5F"/>
    <w:rsid w:val="00653E2B"/>
    <w:rsid w:val="00661945"/>
    <w:rsid w:val="00661B86"/>
    <w:rsid w:val="006621A3"/>
    <w:rsid w:val="00662646"/>
    <w:rsid w:val="006640B9"/>
    <w:rsid w:val="0066586D"/>
    <w:rsid w:val="00666106"/>
    <w:rsid w:val="00675310"/>
    <w:rsid w:val="0067676E"/>
    <w:rsid w:val="006778A8"/>
    <w:rsid w:val="00683574"/>
    <w:rsid w:val="0068448B"/>
    <w:rsid w:val="00684CC2"/>
    <w:rsid w:val="00687668"/>
    <w:rsid w:val="00691CF3"/>
    <w:rsid w:val="00693868"/>
    <w:rsid w:val="00693EB6"/>
    <w:rsid w:val="00697E81"/>
    <w:rsid w:val="006A21E1"/>
    <w:rsid w:val="006A4B67"/>
    <w:rsid w:val="006A71ED"/>
    <w:rsid w:val="006A7BEE"/>
    <w:rsid w:val="006B0355"/>
    <w:rsid w:val="006B182F"/>
    <w:rsid w:val="006B1AE3"/>
    <w:rsid w:val="006B2CA4"/>
    <w:rsid w:val="006B33A4"/>
    <w:rsid w:val="006B58EF"/>
    <w:rsid w:val="006B5E65"/>
    <w:rsid w:val="006C1B8D"/>
    <w:rsid w:val="006C321B"/>
    <w:rsid w:val="006D5EED"/>
    <w:rsid w:val="006D72A4"/>
    <w:rsid w:val="006E0377"/>
    <w:rsid w:val="006E22D6"/>
    <w:rsid w:val="006E2F82"/>
    <w:rsid w:val="006E4747"/>
    <w:rsid w:val="006E633A"/>
    <w:rsid w:val="006E747A"/>
    <w:rsid w:val="006F06C2"/>
    <w:rsid w:val="006F0E24"/>
    <w:rsid w:val="006F1C48"/>
    <w:rsid w:val="006F23C4"/>
    <w:rsid w:val="006F3D4F"/>
    <w:rsid w:val="006F4359"/>
    <w:rsid w:val="006F5268"/>
    <w:rsid w:val="006F5FD3"/>
    <w:rsid w:val="006F6BBB"/>
    <w:rsid w:val="006F774C"/>
    <w:rsid w:val="00700AC9"/>
    <w:rsid w:val="007013F6"/>
    <w:rsid w:val="00702AAE"/>
    <w:rsid w:val="007037E2"/>
    <w:rsid w:val="00705158"/>
    <w:rsid w:val="0070781C"/>
    <w:rsid w:val="00710714"/>
    <w:rsid w:val="00710A30"/>
    <w:rsid w:val="00711784"/>
    <w:rsid w:val="00713020"/>
    <w:rsid w:val="007131B0"/>
    <w:rsid w:val="00714363"/>
    <w:rsid w:val="00720AAF"/>
    <w:rsid w:val="007212D0"/>
    <w:rsid w:val="00722217"/>
    <w:rsid w:val="00723B23"/>
    <w:rsid w:val="00723C6E"/>
    <w:rsid w:val="00724802"/>
    <w:rsid w:val="0072556D"/>
    <w:rsid w:val="0072654E"/>
    <w:rsid w:val="00727D0C"/>
    <w:rsid w:val="00730DFD"/>
    <w:rsid w:val="00731640"/>
    <w:rsid w:val="00731975"/>
    <w:rsid w:val="0073290E"/>
    <w:rsid w:val="00732F5E"/>
    <w:rsid w:val="00735E80"/>
    <w:rsid w:val="00736C1C"/>
    <w:rsid w:val="00736E7E"/>
    <w:rsid w:val="00737762"/>
    <w:rsid w:val="00742F46"/>
    <w:rsid w:val="0074726F"/>
    <w:rsid w:val="00751019"/>
    <w:rsid w:val="00754617"/>
    <w:rsid w:val="00755E33"/>
    <w:rsid w:val="007564EE"/>
    <w:rsid w:val="00760CF9"/>
    <w:rsid w:val="00760EC4"/>
    <w:rsid w:val="007620A6"/>
    <w:rsid w:val="00765351"/>
    <w:rsid w:val="007665D4"/>
    <w:rsid w:val="00772845"/>
    <w:rsid w:val="0077339F"/>
    <w:rsid w:val="00777668"/>
    <w:rsid w:val="007826D7"/>
    <w:rsid w:val="00783300"/>
    <w:rsid w:val="0078397A"/>
    <w:rsid w:val="00786188"/>
    <w:rsid w:val="00786C7C"/>
    <w:rsid w:val="0079018B"/>
    <w:rsid w:val="00791AA3"/>
    <w:rsid w:val="00794B2B"/>
    <w:rsid w:val="00794ED7"/>
    <w:rsid w:val="007A0277"/>
    <w:rsid w:val="007A1F65"/>
    <w:rsid w:val="007A50DB"/>
    <w:rsid w:val="007A643E"/>
    <w:rsid w:val="007A648B"/>
    <w:rsid w:val="007B6022"/>
    <w:rsid w:val="007B6E65"/>
    <w:rsid w:val="007B74D0"/>
    <w:rsid w:val="007B7637"/>
    <w:rsid w:val="007B7E43"/>
    <w:rsid w:val="007C0709"/>
    <w:rsid w:val="007C33EA"/>
    <w:rsid w:val="007C34E3"/>
    <w:rsid w:val="007C4B09"/>
    <w:rsid w:val="007D1F7B"/>
    <w:rsid w:val="007D409E"/>
    <w:rsid w:val="007E1E87"/>
    <w:rsid w:val="007E284D"/>
    <w:rsid w:val="007E6FE4"/>
    <w:rsid w:val="007F1D2D"/>
    <w:rsid w:val="007F3908"/>
    <w:rsid w:val="007F4DD8"/>
    <w:rsid w:val="00801A94"/>
    <w:rsid w:val="00802158"/>
    <w:rsid w:val="00811FC0"/>
    <w:rsid w:val="008121B3"/>
    <w:rsid w:val="00812591"/>
    <w:rsid w:val="008132E1"/>
    <w:rsid w:val="00813FDF"/>
    <w:rsid w:val="008164E7"/>
    <w:rsid w:val="0081660D"/>
    <w:rsid w:val="008207C2"/>
    <w:rsid w:val="00824184"/>
    <w:rsid w:val="00824808"/>
    <w:rsid w:val="0082513D"/>
    <w:rsid w:val="00827066"/>
    <w:rsid w:val="00827CF4"/>
    <w:rsid w:val="00833980"/>
    <w:rsid w:val="00834152"/>
    <w:rsid w:val="00836D64"/>
    <w:rsid w:val="00840C03"/>
    <w:rsid w:val="0084402F"/>
    <w:rsid w:val="00844B87"/>
    <w:rsid w:val="00850192"/>
    <w:rsid w:val="0085075C"/>
    <w:rsid w:val="00852A9A"/>
    <w:rsid w:val="008634BA"/>
    <w:rsid w:val="008640AD"/>
    <w:rsid w:val="00864699"/>
    <w:rsid w:val="0086619D"/>
    <w:rsid w:val="00866614"/>
    <w:rsid w:val="00866AE1"/>
    <w:rsid w:val="00867F0C"/>
    <w:rsid w:val="00867F65"/>
    <w:rsid w:val="00870408"/>
    <w:rsid w:val="00870EFF"/>
    <w:rsid w:val="00870F37"/>
    <w:rsid w:val="00872E58"/>
    <w:rsid w:val="00872EE1"/>
    <w:rsid w:val="0087328E"/>
    <w:rsid w:val="00875707"/>
    <w:rsid w:val="0087576B"/>
    <w:rsid w:val="00880328"/>
    <w:rsid w:val="0088475B"/>
    <w:rsid w:val="00891F21"/>
    <w:rsid w:val="0089327D"/>
    <w:rsid w:val="00893EF3"/>
    <w:rsid w:val="00894827"/>
    <w:rsid w:val="00894DD3"/>
    <w:rsid w:val="008968D8"/>
    <w:rsid w:val="008A06CF"/>
    <w:rsid w:val="008A1066"/>
    <w:rsid w:val="008A24CA"/>
    <w:rsid w:val="008A3A50"/>
    <w:rsid w:val="008A6E4D"/>
    <w:rsid w:val="008B1E61"/>
    <w:rsid w:val="008B455E"/>
    <w:rsid w:val="008B5114"/>
    <w:rsid w:val="008C3ED6"/>
    <w:rsid w:val="008C60E4"/>
    <w:rsid w:val="008C6B80"/>
    <w:rsid w:val="008C7F2D"/>
    <w:rsid w:val="008D2E74"/>
    <w:rsid w:val="008D5180"/>
    <w:rsid w:val="008D5CDA"/>
    <w:rsid w:val="008D71A2"/>
    <w:rsid w:val="008E65A5"/>
    <w:rsid w:val="008E694F"/>
    <w:rsid w:val="008E6EC2"/>
    <w:rsid w:val="008F24EC"/>
    <w:rsid w:val="008F6123"/>
    <w:rsid w:val="008F6303"/>
    <w:rsid w:val="009000E7"/>
    <w:rsid w:val="00900BA4"/>
    <w:rsid w:val="009020BE"/>
    <w:rsid w:val="00903946"/>
    <w:rsid w:val="0090509B"/>
    <w:rsid w:val="00907041"/>
    <w:rsid w:val="00907A7E"/>
    <w:rsid w:val="0091204D"/>
    <w:rsid w:val="00912B7F"/>
    <w:rsid w:val="009134CE"/>
    <w:rsid w:val="00920745"/>
    <w:rsid w:val="00920932"/>
    <w:rsid w:val="009237CC"/>
    <w:rsid w:val="0092483F"/>
    <w:rsid w:val="009277E0"/>
    <w:rsid w:val="00937B5A"/>
    <w:rsid w:val="00937FBC"/>
    <w:rsid w:val="009429BA"/>
    <w:rsid w:val="0094412F"/>
    <w:rsid w:val="009516C5"/>
    <w:rsid w:val="009519E9"/>
    <w:rsid w:val="00951D16"/>
    <w:rsid w:val="009531CA"/>
    <w:rsid w:val="00953C08"/>
    <w:rsid w:val="00953DE2"/>
    <w:rsid w:val="00954F9E"/>
    <w:rsid w:val="00962E97"/>
    <w:rsid w:val="009663FB"/>
    <w:rsid w:val="00970859"/>
    <w:rsid w:val="009718D1"/>
    <w:rsid w:val="009719AF"/>
    <w:rsid w:val="00973CEE"/>
    <w:rsid w:val="00973E2F"/>
    <w:rsid w:val="00983928"/>
    <w:rsid w:val="009963EB"/>
    <w:rsid w:val="009975D8"/>
    <w:rsid w:val="009A09A9"/>
    <w:rsid w:val="009A09E2"/>
    <w:rsid w:val="009A2FBE"/>
    <w:rsid w:val="009A3379"/>
    <w:rsid w:val="009A3AF6"/>
    <w:rsid w:val="009A50E4"/>
    <w:rsid w:val="009A6897"/>
    <w:rsid w:val="009A7A57"/>
    <w:rsid w:val="009B21E9"/>
    <w:rsid w:val="009B2F6C"/>
    <w:rsid w:val="009B431E"/>
    <w:rsid w:val="009B43C8"/>
    <w:rsid w:val="009B45FF"/>
    <w:rsid w:val="009C056A"/>
    <w:rsid w:val="009C170E"/>
    <w:rsid w:val="009C43FD"/>
    <w:rsid w:val="009C5B75"/>
    <w:rsid w:val="009C73E4"/>
    <w:rsid w:val="009C74E3"/>
    <w:rsid w:val="009C7556"/>
    <w:rsid w:val="009D0E5E"/>
    <w:rsid w:val="009D43F2"/>
    <w:rsid w:val="009D4E17"/>
    <w:rsid w:val="009D53A0"/>
    <w:rsid w:val="009D6F6D"/>
    <w:rsid w:val="009E084C"/>
    <w:rsid w:val="009E47B5"/>
    <w:rsid w:val="009E4AD9"/>
    <w:rsid w:val="009E4E9E"/>
    <w:rsid w:val="009F027F"/>
    <w:rsid w:val="009F1D54"/>
    <w:rsid w:val="009F6763"/>
    <w:rsid w:val="009F71D4"/>
    <w:rsid w:val="00A02E4C"/>
    <w:rsid w:val="00A05645"/>
    <w:rsid w:val="00A06E5A"/>
    <w:rsid w:val="00A10A20"/>
    <w:rsid w:val="00A13557"/>
    <w:rsid w:val="00A16AFE"/>
    <w:rsid w:val="00A16CD1"/>
    <w:rsid w:val="00A17F50"/>
    <w:rsid w:val="00A20A15"/>
    <w:rsid w:val="00A2299D"/>
    <w:rsid w:val="00A22CB7"/>
    <w:rsid w:val="00A268AF"/>
    <w:rsid w:val="00A2716F"/>
    <w:rsid w:val="00A30133"/>
    <w:rsid w:val="00A304A9"/>
    <w:rsid w:val="00A30E10"/>
    <w:rsid w:val="00A31498"/>
    <w:rsid w:val="00A32FFE"/>
    <w:rsid w:val="00A332D7"/>
    <w:rsid w:val="00A35CBD"/>
    <w:rsid w:val="00A37BB9"/>
    <w:rsid w:val="00A433E5"/>
    <w:rsid w:val="00A44FEE"/>
    <w:rsid w:val="00A46418"/>
    <w:rsid w:val="00A50443"/>
    <w:rsid w:val="00A52B44"/>
    <w:rsid w:val="00A53BEA"/>
    <w:rsid w:val="00A542A5"/>
    <w:rsid w:val="00A562FB"/>
    <w:rsid w:val="00A568C6"/>
    <w:rsid w:val="00A60E5C"/>
    <w:rsid w:val="00A62960"/>
    <w:rsid w:val="00A63454"/>
    <w:rsid w:val="00A649F7"/>
    <w:rsid w:val="00A64B22"/>
    <w:rsid w:val="00A66807"/>
    <w:rsid w:val="00A66EC2"/>
    <w:rsid w:val="00A70017"/>
    <w:rsid w:val="00A71098"/>
    <w:rsid w:val="00A726BF"/>
    <w:rsid w:val="00A73C04"/>
    <w:rsid w:val="00A75768"/>
    <w:rsid w:val="00A766F3"/>
    <w:rsid w:val="00A82B16"/>
    <w:rsid w:val="00A8348A"/>
    <w:rsid w:val="00A83C0B"/>
    <w:rsid w:val="00A85B5D"/>
    <w:rsid w:val="00A91E86"/>
    <w:rsid w:val="00A92A76"/>
    <w:rsid w:val="00A95D06"/>
    <w:rsid w:val="00A97255"/>
    <w:rsid w:val="00AA0FA9"/>
    <w:rsid w:val="00AA112D"/>
    <w:rsid w:val="00AA6B87"/>
    <w:rsid w:val="00AA7580"/>
    <w:rsid w:val="00AA7A82"/>
    <w:rsid w:val="00AA7D89"/>
    <w:rsid w:val="00AB1654"/>
    <w:rsid w:val="00AB20CC"/>
    <w:rsid w:val="00AB2C5A"/>
    <w:rsid w:val="00AB2C5F"/>
    <w:rsid w:val="00AB7437"/>
    <w:rsid w:val="00AB753A"/>
    <w:rsid w:val="00AB7807"/>
    <w:rsid w:val="00AC04D6"/>
    <w:rsid w:val="00AC0D04"/>
    <w:rsid w:val="00AC122D"/>
    <w:rsid w:val="00AC1550"/>
    <w:rsid w:val="00AC1EFC"/>
    <w:rsid w:val="00AC35F2"/>
    <w:rsid w:val="00AC3FFF"/>
    <w:rsid w:val="00AC48A5"/>
    <w:rsid w:val="00AC6403"/>
    <w:rsid w:val="00AC6A5C"/>
    <w:rsid w:val="00AC7AA9"/>
    <w:rsid w:val="00AD0AC9"/>
    <w:rsid w:val="00AD2E45"/>
    <w:rsid w:val="00AD360A"/>
    <w:rsid w:val="00AD50E6"/>
    <w:rsid w:val="00AD5A4E"/>
    <w:rsid w:val="00AD7F2F"/>
    <w:rsid w:val="00AE0F74"/>
    <w:rsid w:val="00AE576A"/>
    <w:rsid w:val="00AE766B"/>
    <w:rsid w:val="00AF00F2"/>
    <w:rsid w:val="00AF1A00"/>
    <w:rsid w:val="00AF2B6B"/>
    <w:rsid w:val="00AF32BE"/>
    <w:rsid w:val="00AF3A4F"/>
    <w:rsid w:val="00AF3B87"/>
    <w:rsid w:val="00AF4DF1"/>
    <w:rsid w:val="00AF68CB"/>
    <w:rsid w:val="00AF7075"/>
    <w:rsid w:val="00B01B31"/>
    <w:rsid w:val="00B0379B"/>
    <w:rsid w:val="00B03D9C"/>
    <w:rsid w:val="00B04D30"/>
    <w:rsid w:val="00B06B49"/>
    <w:rsid w:val="00B072C7"/>
    <w:rsid w:val="00B12B66"/>
    <w:rsid w:val="00B12EF0"/>
    <w:rsid w:val="00B133BC"/>
    <w:rsid w:val="00B1370F"/>
    <w:rsid w:val="00B23CC8"/>
    <w:rsid w:val="00B30584"/>
    <w:rsid w:val="00B31FB3"/>
    <w:rsid w:val="00B33570"/>
    <w:rsid w:val="00B36AC7"/>
    <w:rsid w:val="00B37C26"/>
    <w:rsid w:val="00B4271E"/>
    <w:rsid w:val="00B42C55"/>
    <w:rsid w:val="00B455B7"/>
    <w:rsid w:val="00B45B5C"/>
    <w:rsid w:val="00B45D06"/>
    <w:rsid w:val="00B46E9A"/>
    <w:rsid w:val="00B57925"/>
    <w:rsid w:val="00B612DD"/>
    <w:rsid w:val="00B614DA"/>
    <w:rsid w:val="00B63205"/>
    <w:rsid w:val="00B63287"/>
    <w:rsid w:val="00B712E0"/>
    <w:rsid w:val="00B73567"/>
    <w:rsid w:val="00B76573"/>
    <w:rsid w:val="00B80145"/>
    <w:rsid w:val="00B822FE"/>
    <w:rsid w:val="00B83C75"/>
    <w:rsid w:val="00B8486B"/>
    <w:rsid w:val="00B8488A"/>
    <w:rsid w:val="00B86B51"/>
    <w:rsid w:val="00B874EE"/>
    <w:rsid w:val="00B91F9D"/>
    <w:rsid w:val="00B9497F"/>
    <w:rsid w:val="00B951CE"/>
    <w:rsid w:val="00B95A4B"/>
    <w:rsid w:val="00B9670A"/>
    <w:rsid w:val="00BA09E7"/>
    <w:rsid w:val="00BA38A2"/>
    <w:rsid w:val="00BA5126"/>
    <w:rsid w:val="00BA7B5D"/>
    <w:rsid w:val="00BA7D54"/>
    <w:rsid w:val="00BB03CE"/>
    <w:rsid w:val="00BB0AA4"/>
    <w:rsid w:val="00BB1A1E"/>
    <w:rsid w:val="00BB1E79"/>
    <w:rsid w:val="00BB6F6A"/>
    <w:rsid w:val="00BC12AF"/>
    <w:rsid w:val="00BC230C"/>
    <w:rsid w:val="00BC29BD"/>
    <w:rsid w:val="00BC3D46"/>
    <w:rsid w:val="00BC5315"/>
    <w:rsid w:val="00BC592B"/>
    <w:rsid w:val="00BC5B36"/>
    <w:rsid w:val="00BC751B"/>
    <w:rsid w:val="00BD19D2"/>
    <w:rsid w:val="00BD5803"/>
    <w:rsid w:val="00BD5D3D"/>
    <w:rsid w:val="00BD5F57"/>
    <w:rsid w:val="00BE19CF"/>
    <w:rsid w:val="00BE39AF"/>
    <w:rsid w:val="00BE3AA1"/>
    <w:rsid w:val="00BE5346"/>
    <w:rsid w:val="00BE6B85"/>
    <w:rsid w:val="00BE6BA6"/>
    <w:rsid w:val="00BE78A9"/>
    <w:rsid w:val="00BF1EBA"/>
    <w:rsid w:val="00BF372B"/>
    <w:rsid w:val="00BF5719"/>
    <w:rsid w:val="00BF59C5"/>
    <w:rsid w:val="00C012C7"/>
    <w:rsid w:val="00C032AA"/>
    <w:rsid w:val="00C0378F"/>
    <w:rsid w:val="00C043A7"/>
    <w:rsid w:val="00C044EA"/>
    <w:rsid w:val="00C0498B"/>
    <w:rsid w:val="00C049D6"/>
    <w:rsid w:val="00C058E4"/>
    <w:rsid w:val="00C066BA"/>
    <w:rsid w:val="00C06AD0"/>
    <w:rsid w:val="00C11F37"/>
    <w:rsid w:val="00C12ACD"/>
    <w:rsid w:val="00C13C22"/>
    <w:rsid w:val="00C156AB"/>
    <w:rsid w:val="00C16D1F"/>
    <w:rsid w:val="00C208DE"/>
    <w:rsid w:val="00C25C1E"/>
    <w:rsid w:val="00C33F90"/>
    <w:rsid w:val="00C37E89"/>
    <w:rsid w:val="00C41897"/>
    <w:rsid w:val="00C41A9A"/>
    <w:rsid w:val="00C4559E"/>
    <w:rsid w:val="00C46110"/>
    <w:rsid w:val="00C46792"/>
    <w:rsid w:val="00C5067D"/>
    <w:rsid w:val="00C50892"/>
    <w:rsid w:val="00C518D7"/>
    <w:rsid w:val="00C52F75"/>
    <w:rsid w:val="00C53B20"/>
    <w:rsid w:val="00C5467D"/>
    <w:rsid w:val="00C56F18"/>
    <w:rsid w:val="00C574B6"/>
    <w:rsid w:val="00C601C4"/>
    <w:rsid w:val="00C60289"/>
    <w:rsid w:val="00C6647F"/>
    <w:rsid w:val="00C66E40"/>
    <w:rsid w:val="00C671EA"/>
    <w:rsid w:val="00C6764A"/>
    <w:rsid w:val="00C67879"/>
    <w:rsid w:val="00C67A7D"/>
    <w:rsid w:val="00C72442"/>
    <w:rsid w:val="00C736C3"/>
    <w:rsid w:val="00C76505"/>
    <w:rsid w:val="00C80ABD"/>
    <w:rsid w:val="00C8167F"/>
    <w:rsid w:val="00C817BE"/>
    <w:rsid w:val="00C81915"/>
    <w:rsid w:val="00C81E2C"/>
    <w:rsid w:val="00C81F84"/>
    <w:rsid w:val="00C845AE"/>
    <w:rsid w:val="00C86624"/>
    <w:rsid w:val="00C878F1"/>
    <w:rsid w:val="00C90F94"/>
    <w:rsid w:val="00C921B6"/>
    <w:rsid w:val="00C94D06"/>
    <w:rsid w:val="00C95C93"/>
    <w:rsid w:val="00CA1EE0"/>
    <w:rsid w:val="00CA236A"/>
    <w:rsid w:val="00CA257C"/>
    <w:rsid w:val="00CA2C84"/>
    <w:rsid w:val="00CA3F83"/>
    <w:rsid w:val="00CA4F90"/>
    <w:rsid w:val="00CA525C"/>
    <w:rsid w:val="00CA6803"/>
    <w:rsid w:val="00CB0B66"/>
    <w:rsid w:val="00CB1160"/>
    <w:rsid w:val="00CB14C9"/>
    <w:rsid w:val="00CB20B2"/>
    <w:rsid w:val="00CB241F"/>
    <w:rsid w:val="00CB6BB1"/>
    <w:rsid w:val="00CB7703"/>
    <w:rsid w:val="00CC017E"/>
    <w:rsid w:val="00CC1DB5"/>
    <w:rsid w:val="00CC492F"/>
    <w:rsid w:val="00CC7DFC"/>
    <w:rsid w:val="00CD1822"/>
    <w:rsid w:val="00CD1E13"/>
    <w:rsid w:val="00CD2410"/>
    <w:rsid w:val="00CD2AD2"/>
    <w:rsid w:val="00CD311E"/>
    <w:rsid w:val="00CD74AF"/>
    <w:rsid w:val="00CD7CC8"/>
    <w:rsid w:val="00CE3F97"/>
    <w:rsid w:val="00CE43B4"/>
    <w:rsid w:val="00CE49E1"/>
    <w:rsid w:val="00CF0B60"/>
    <w:rsid w:val="00CF548E"/>
    <w:rsid w:val="00CF6DC5"/>
    <w:rsid w:val="00CF79F9"/>
    <w:rsid w:val="00D0071D"/>
    <w:rsid w:val="00D01F63"/>
    <w:rsid w:val="00D02D12"/>
    <w:rsid w:val="00D03B6E"/>
    <w:rsid w:val="00D03BBC"/>
    <w:rsid w:val="00D0478C"/>
    <w:rsid w:val="00D05975"/>
    <w:rsid w:val="00D06A8B"/>
    <w:rsid w:val="00D11980"/>
    <w:rsid w:val="00D1312F"/>
    <w:rsid w:val="00D23746"/>
    <w:rsid w:val="00D3085D"/>
    <w:rsid w:val="00D311C8"/>
    <w:rsid w:val="00D31CBD"/>
    <w:rsid w:val="00D3379D"/>
    <w:rsid w:val="00D449EE"/>
    <w:rsid w:val="00D47912"/>
    <w:rsid w:val="00D5010B"/>
    <w:rsid w:val="00D51A88"/>
    <w:rsid w:val="00D522AA"/>
    <w:rsid w:val="00D571D6"/>
    <w:rsid w:val="00D6079C"/>
    <w:rsid w:val="00D60851"/>
    <w:rsid w:val="00D61632"/>
    <w:rsid w:val="00D645F2"/>
    <w:rsid w:val="00D70263"/>
    <w:rsid w:val="00D70E07"/>
    <w:rsid w:val="00D726EF"/>
    <w:rsid w:val="00D73FD6"/>
    <w:rsid w:val="00D77D08"/>
    <w:rsid w:val="00D77F81"/>
    <w:rsid w:val="00D808F4"/>
    <w:rsid w:val="00D81E8A"/>
    <w:rsid w:val="00D82674"/>
    <w:rsid w:val="00D82B2C"/>
    <w:rsid w:val="00D8431A"/>
    <w:rsid w:val="00D85F0A"/>
    <w:rsid w:val="00D969D4"/>
    <w:rsid w:val="00D96E9A"/>
    <w:rsid w:val="00D97810"/>
    <w:rsid w:val="00D97ADD"/>
    <w:rsid w:val="00D97B03"/>
    <w:rsid w:val="00D97DC6"/>
    <w:rsid w:val="00D97E06"/>
    <w:rsid w:val="00DA0160"/>
    <w:rsid w:val="00DA1913"/>
    <w:rsid w:val="00DA1A98"/>
    <w:rsid w:val="00DA1C80"/>
    <w:rsid w:val="00DA3198"/>
    <w:rsid w:val="00DA31D8"/>
    <w:rsid w:val="00DA329A"/>
    <w:rsid w:val="00DA3FEF"/>
    <w:rsid w:val="00DB0026"/>
    <w:rsid w:val="00DB1FB6"/>
    <w:rsid w:val="00DB74CD"/>
    <w:rsid w:val="00DB7582"/>
    <w:rsid w:val="00DC2A62"/>
    <w:rsid w:val="00DC553B"/>
    <w:rsid w:val="00DC6075"/>
    <w:rsid w:val="00DC7361"/>
    <w:rsid w:val="00DC7CD2"/>
    <w:rsid w:val="00DD057D"/>
    <w:rsid w:val="00DD255E"/>
    <w:rsid w:val="00DD35FF"/>
    <w:rsid w:val="00DD382A"/>
    <w:rsid w:val="00DD5B3E"/>
    <w:rsid w:val="00DE394F"/>
    <w:rsid w:val="00DE4266"/>
    <w:rsid w:val="00DE514B"/>
    <w:rsid w:val="00DE58AE"/>
    <w:rsid w:val="00DE7827"/>
    <w:rsid w:val="00DF134B"/>
    <w:rsid w:val="00DF1C0D"/>
    <w:rsid w:val="00DF2796"/>
    <w:rsid w:val="00DF4A4B"/>
    <w:rsid w:val="00DF514A"/>
    <w:rsid w:val="00DF7396"/>
    <w:rsid w:val="00DF7509"/>
    <w:rsid w:val="00DF788D"/>
    <w:rsid w:val="00E022A0"/>
    <w:rsid w:val="00E04651"/>
    <w:rsid w:val="00E05D60"/>
    <w:rsid w:val="00E115D4"/>
    <w:rsid w:val="00E126B2"/>
    <w:rsid w:val="00E24E94"/>
    <w:rsid w:val="00E25694"/>
    <w:rsid w:val="00E25DB8"/>
    <w:rsid w:val="00E30929"/>
    <w:rsid w:val="00E30A39"/>
    <w:rsid w:val="00E35CEA"/>
    <w:rsid w:val="00E37A74"/>
    <w:rsid w:val="00E40793"/>
    <w:rsid w:val="00E4329E"/>
    <w:rsid w:val="00E45FA6"/>
    <w:rsid w:val="00E50D8B"/>
    <w:rsid w:val="00E51740"/>
    <w:rsid w:val="00E517CC"/>
    <w:rsid w:val="00E51F57"/>
    <w:rsid w:val="00E533BD"/>
    <w:rsid w:val="00E5359C"/>
    <w:rsid w:val="00E57321"/>
    <w:rsid w:val="00E60BCF"/>
    <w:rsid w:val="00E625B1"/>
    <w:rsid w:val="00E63082"/>
    <w:rsid w:val="00E6430B"/>
    <w:rsid w:val="00E650AB"/>
    <w:rsid w:val="00E70E96"/>
    <w:rsid w:val="00E71768"/>
    <w:rsid w:val="00E72726"/>
    <w:rsid w:val="00E76E3B"/>
    <w:rsid w:val="00E81232"/>
    <w:rsid w:val="00E8229A"/>
    <w:rsid w:val="00E83801"/>
    <w:rsid w:val="00E862FC"/>
    <w:rsid w:val="00E86C0C"/>
    <w:rsid w:val="00E904E7"/>
    <w:rsid w:val="00E93A22"/>
    <w:rsid w:val="00E9403D"/>
    <w:rsid w:val="00E941DD"/>
    <w:rsid w:val="00E94322"/>
    <w:rsid w:val="00E9609D"/>
    <w:rsid w:val="00E96738"/>
    <w:rsid w:val="00EA3761"/>
    <w:rsid w:val="00EA56BA"/>
    <w:rsid w:val="00EB2CDB"/>
    <w:rsid w:val="00EB3C6D"/>
    <w:rsid w:val="00EB54B6"/>
    <w:rsid w:val="00EC32AF"/>
    <w:rsid w:val="00EC3BC6"/>
    <w:rsid w:val="00EC51D8"/>
    <w:rsid w:val="00EC5840"/>
    <w:rsid w:val="00EC5926"/>
    <w:rsid w:val="00EC641A"/>
    <w:rsid w:val="00ED1635"/>
    <w:rsid w:val="00ED1B91"/>
    <w:rsid w:val="00ED221B"/>
    <w:rsid w:val="00ED3838"/>
    <w:rsid w:val="00ED6493"/>
    <w:rsid w:val="00ED7959"/>
    <w:rsid w:val="00EE0C19"/>
    <w:rsid w:val="00EE1F63"/>
    <w:rsid w:val="00EE21A3"/>
    <w:rsid w:val="00EE32C3"/>
    <w:rsid w:val="00EE556A"/>
    <w:rsid w:val="00EE60ED"/>
    <w:rsid w:val="00EE68F2"/>
    <w:rsid w:val="00EE7137"/>
    <w:rsid w:val="00EF38C7"/>
    <w:rsid w:val="00EF3B76"/>
    <w:rsid w:val="00EF4745"/>
    <w:rsid w:val="00EF48E6"/>
    <w:rsid w:val="00EF49D8"/>
    <w:rsid w:val="00EF4E60"/>
    <w:rsid w:val="00F05EE8"/>
    <w:rsid w:val="00F076B5"/>
    <w:rsid w:val="00F07A58"/>
    <w:rsid w:val="00F07F5F"/>
    <w:rsid w:val="00F101D4"/>
    <w:rsid w:val="00F12240"/>
    <w:rsid w:val="00F15D40"/>
    <w:rsid w:val="00F246A2"/>
    <w:rsid w:val="00F26489"/>
    <w:rsid w:val="00F31821"/>
    <w:rsid w:val="00F32A94"/>
    <w:rsid w:val="00F32B50"/>
    <w:rsid w:val="00F33102"/>
    <w:rsid w:val="00F34EB7"/>
    <w:rsid w:val="00F41018"/>
    <w:rsid w:val="00F45B8F"/>
    <w:rsid w:val="00F4711D"/>
    <w:rsid w:val="00F50027"/>
    <w:rsid w:val="00F50E05"/>
    <w:rsid w:val="00F511AE"/>
    <w:rsid w:val="00F52861"/>
    <w:rsid w:val="00F54B12"/>
    <w:rsid w:val="00F57771"/>
    <w:rsid w:val="00F611F0"/>
    <w:rsid w:val="00F61BE5"/>
    <w:rsid w:val="00F62561"/>
    <w:rsid w:val="00F62ECB"/>
    <w:rsid w:val="00F6445D"/>
    <w:rsid w:val="00F654BD"/>
    <w:rsid w:val="00F6723B"/>
    <w:rsid w:val="00F67935"/>
    <w:rsid w:val="00F73FC8"/>
    <w:rsid w:val="00F7527B"/>
    <w:rsid w:val="00F753FD"/>
    <w:rsid w:val="00F75939"/>
    <w:rsid w:val="00F77004"/>
    <w:rsid w:val="00F77327"/>
    <w:rsid w:val="00F80204"/>
    <w:rsid w:val="00F83646"/>
    <w:rsid w:val="00F84848"/>
    <w:rsid w:val="00F871FD"/>
    <w:rsid w:val="00F92FB3"/>
    <w:rsid w:val="00FA08AB"/>
    <w:rsid w:val="00FA1EC0"/>
    <w:rsid w:val="00FB26A1"/>
    <w:rsid w:val="00FB3165"/>
    <w:rsid w:val="00FB3253"/>
    <w:rsid w:val="00FB3CFA"/>
    <w:rsid w:val="00FB43FF"/>
    <w:rsid w:val="00FB5D6C"/>
    <w:rsid w:val="00FB691E"/>
    <w:rsid w:val="00FC33D1"/>
    <w:rsid w:val="00FC3479"/>
    <w:rsid w:val="00FC466C"/>
    <w:rsid w:val="00FC7F85"/>
    <w:rsid w:val="00FD131E"/>
    <w:rsid w:val="00FD5AC5"/>
    <w:rsid w:val="00FD65F9"/>
    <w:rsid w:val="00FD6B48"/>
    <w:rsid w:val="00FF30CD"/>
    <w:rsid w:val="00FF45AA"/>
    <w:rsid w:val="00FF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5"/>
    <w:rPr>
      <w:sz w:val="24"/>
      <w:szCs w:val="24"/>
    </w:rPr>
  </w:style>
  <w:style w:type="paragraph" w:styleId="1">
    <w:name w:val="heading 1"/>
    <w:basedOn w:val="a"/>
    <w:next w:val="a"/>
    <w:qFormat/>
    <w:rsid w:val="00786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w:basedOn w:val="a"/>
    <w:rsid w:val="004A299D"/>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1C80"/>
    <w:pPr>
      <w:spacing w:before="100" w:beforeAutospacing="1" w:after="100" w:afterAutospacing="1"/>
    </w:pPr>
    <w:rPr>
      <w:rFonts w:ascii="Tahoma" w:hAnsi="Tahoma"/>
      <w:sz w:val="20"/>
      <w:szCs w:val="20"/>
      <w:lang w:val="en-US" w:eastAsia="en-US"/>
    </w:rPr>
  </w:style>
  <w:style w:type="paragraph" w:styleId="a5">
    <w:name w:val="header"/>
    <w:basedOn w:val="a"/>
    <w:link w:val="a6"/>
    <w:uiPriority w:val="99"/>
    <w:rsid w:val="00B46E9A"/>
    <w:pPr>
      <w:tabs>
        <w:tab w:val="center" w:pos="4677"/>
        <w:tab w:val="right" w:pos="9355"/>
      </w:tabs>
    </w:pPr>
  </w:style>
  <w:style w:type="paragraph" w:styleId="a7">
    <w:name w:val="footer"/>
    <w:basedOn w:val="a"/>
    <w:link w:val="a8"/>
    <w:uiPriority w:val="99"/>
    <w:rsid w:val="00B46E9A"/>
    <w:pPr>
      <w:tabs>
        <w:tab w:val="center" w:pos="4677"/>
        <w:tab w:val="right" w:pos="9355"/>
      </w:tabs>
    </w:pPr>
  </w:style>
  <w:style w:type="character" w:styleId="a9">
    <w:name w:val="page number"/>
    <w:basedOn w:val="a0"/>
    <w:rsid w:val="00B46E9A"/>
  </w:style>
  <w:style w:type="paragraph" w:styleId="aa">
    <w:name w:val="footnote text"/>
    <w:basedOn w:val="a"/>
    <w:semiHidden/>
    <w:rsid w:val="000A4665"/>
    <w:rPr>
      <w:sz w:val="20"/>
      <w:szCs w:val="20"/>
    </w:rPr>
  </w:style>
  <w:style w:type="character" w:styleId="ab">
    <w:name w:val="footnote reference"/>
    <w:basedOn w:val="a0"/>
    <w:semiHidden/>
    <w:rsid w:val="000A4665"/>
    <w:rPr>
      <w:vertAlign w:val="superscript"/>
    </w:rPr>
  </w:style>
  <w:style w:type="paragraph" w:styleId="ac">
    <w:name w:val="Balloon Text"/>
    <w:basedOn w:val="a"/>
    <w:semiHidden/>
    <w:rsid w:val="007E284D"/>
    <w:rPr>
      <w:rFonts w:ascii="Tahoma" w:hAnsi="Tahoma" w:cs="Tahoma"/>
      <w:sz w:val="16"/>
      <w:szCs w:val="16"/>
    </w:rPr>
  </w:style>
  <w:style w:type="paragraph" w:customStyle="1" w:styleId="CharChar">
    <w:name w:val="Знак Char Char Знак Знак Знак Знак"/>
    <w:basedOn w:val="a"/>
    <w:rsid w:val="00786C7C"/>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C37E89"/>
    <w:pPr>
      <w:autoSpaceDE w:val="0"/>
      <w:autoSpaceDN w:val="0"/>
      <w:adjustRightInd w:val="0"/>
      <w:ind w:firstLine="720"/>
    </w:pPr>
    <w:rPr>
      <w:rFonts w:ascii="Arial" w:hAnsi="Arial" w:cs="Arial"/>
    </w:rPr>
  </w:style>
  <w:style w:type="paragraph" w:customStyle="1" w:styleId="ConsPlusNonformat">
    <w:name w:val="ConsPlusNonformat"/>
    <w:rsid w:val="00C37E89"/>
    <w:pPr>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18087A"/>
    <w:pPr>
      <w:spacing w:before="100" w:beforeAutospacing="1" w:after="100" w:afterAutospacing="1"/>
    </w:pPr>
    <w:rPr>
      <w:rFonts w:ascii="Tahoma" w:hAnsi="Tahoma"/>
      <w:sz w:val="20"/>
      <w:szCs w:val="20"/>
      <w:lang w:val="en-US" w:eastAsia="en-US"/>
    </w:rPr>
  </w:style>
  <w:style w:type="paragraph" w:customStyle="1" w:styleId="ad">
    <w:name w:val="Знак Знак Знак"/>
    <w:basedOn w:val="a"/>
    <w:rsid w:val="00DF7396"/>
    <w:pPr>
      <w:spacing w:after="160" w:line="240" w:lineRule="exact"/>
    </w:pPr>
    <w:rPr>
      <w:rFonts w:ascii="Verdana" w:hAnsi="Verdana"/>
      <w:sz w:val="20"/>
      <w:szCs w:val="20"/>
      <w:lang w:val="en-US" w:eastAsia="en-US"/>
    </w:rPr>
  </w:style>
  <w:style w:type="paragraph" w:styleId="ae">
    <w:name w:val="Body Text"/>
    <w:basedOn w:val="a"/>
    <w:link w:val="af"/>
    <w:rsid w:val="00B4271E"/>
    <w:pPr>
      <w:jc w:val="center"/>
    </w:pPr>
    <w:rPr>
      <w:b/>
      <w:bCs/>
      <w:sz w:val="28"/>
    </w:rPr>
  </w:style>
  <w:style w:type="character" w:customStyle="1" w:styleId="af">
    <w:name w:val="Основной текст Знак"/>
    <w:basedOn w:val="a0"/>
    <w:link w:val="ae"/>
    <w:locked/>
    <w:rsid w:val="00B4271E"/>
    <w:rPr>
      <w:b/>
      <w:bCs/>
      <w:sz w:val="28"/>
      <w:szCs w:val="24"/>
      <w:lang w:val="ru-RU" w:eastAsia="ru-RU" w:bidi="ar-SA"/>
    </w:rPr>
  </w:style>
  <w:style w:type="paragraph" w:styleId="af0">
    <w:name w:val="Normal (Web)"/>
    <w:basedOn w:val="a"/>
    <w:uiPriority w:val="99"/>
    <w:rsid w:val="00866AE1"/>
    <w:pPr>
      <w:spacing w:before="100" w:beforeAutospacing="1" w:after="100" w:afterAutospacing="1"/>
    </w:pPr>
  </w:style>
  <w:style w:type="character" w:customStyle="1" w:styleId="af1">
    <w:name w:val="Основной текст_"/>
    <w:link w:val="10"/>
    <w:rsid w:val="00866AE1"/>
    <w:rPr>
      <w:sz w:val="29"/>
      <w:szCs w:val="29"/>
      <w:shd w:val="clear" w:color="auto" w:fill="FFFFFF"/>
    </w:rPr>
  </w:style>
  <w:style w:type="paragraph" w:customStyle="1" w:styleId="10">
    <w:name w:val="Основной текст1"/>
    <w:basedOn w:val="a"/>
    <w:link w:val="af1"/>
    <w:rsid w:val="00866AE1"/>
    <w:pPr>
      <w:shd w:val="clear" w:color="auto" w:fill="FFFFFF"/>
      <w:spacing w:after="420" w:line="0" w:lineRule="atLeast"/>
      <w:jc w:val="center"/>
    </w:pPr>
    <w:rPr>
      <w:sz w:val="29"/>
      <w:szCs w:val="29"/>
    </w:rPr>
  </w:style>
  <w:style w:type="character" w:styleId="af2">
    <w:name w:val="Hyperlink"/>
    <w:rsid w:val="00866AE1"/>
    <w:rPr>
      <w:rFonts w:cs="Times New Roman"/>
      <w:color w:val="0000FF"/>
      <w:u w:val="single"/>
    </w:rPr>
  </w:style>
  <w:style w:type="paragraph" w:customStyle="1" w:styleId="11">
    <w:name w:val="Абзац списка1"/>
    <w:basedOn w:val="a"/>
    <w:rsid w:val="00866AE1"/>
    <w:pPr>
      <w:spacing w:after="200" w:line="276" w:lineRule="auto"/>
      <w:ind w:left="720"/>
      <w:contextualSpacing/>
    </w:pPr>
    <w:rPr>
      <w:rFonts w:ascii="Calibri" w:hAnsi="Calibri"/>
      <w:sz w:val="22"/>
      <w:szCs w:val="22"/>
    </w:rPr>
  </w:style>
  <w:style w:type="paragraph" w:styleId="af3">
    <w:name w:val="List Paragraph"/>
    <w:basedOn w:val="a"/>
    <w:qFormat/>
    <w:rsid w:val="00866AE1"/>
    <w:pPr>
      <w:spacing w:after="200" w:line="276" w:lineRule="auto"/>
      <w:ind w:left="720"/>
      <w:contextualSpacing/>
    </w:pPr>
    <w:rPr>
      <w:rFonts w:ascii="Calibri" w:eastAsia="Calibri" w:hAnsi="Calibri"/>
      <w:sz w:val="22"/>
      <w:szCs w:val="22"/>
      <w:lang w:eastAsia="en-US"/>
    </w:rPr>
  </w:style>
  <w:style w:type="character" w:styleId="af4">
    <w:name w:val="Strong"/>
    <w:uiPriority w:val="22"/>
    <w:qFormat/>
    <w:rsid w:val="00866AE1"/>
    <w:rPr>
      <w:rFonts w:cs="Times New Roman"/>
      <w:b/>
      <w:bCs/>
    </w:rPr>
  </w:style>
  <w:style w:type="character" w:customStyle="1" w:styleId="a8">
    <w:name w:val="Нижний колонтитул Знак"/>
    <w:basedOn w:val="a0"/>
    <w:link w:val="a7"/>
    <w:uiPriority w:val="99"/>
    <w:rsid w:val="00DF2796"/>
    <w:rPr>
      <w:sz w:val="24"/>
      <w:szCs w:val="24"/>
    </w:rPr>
  </w:style>
  <w:style w:type="character" w:styleId="af5">
    <w:name w:val="Emphasis"/>
    <w:basedOn w:val="a0"/>
    <w:uiPriority w:val="20"/>
    <w:qFormat/>
    <w:rsid w:val="009A3379"/>
    <w:rPr>
      <w:i/>
      <w:iCs/>
    </w:rPr>
  </w:style>
  <w:style w:type="character" w:styleId="af6">
    <w:name w:val="FollowedHyperlink"/>
    <w:basedOn w:val="a0"/>
    <w:rsid w:val="00907A7E"/>
    <w:rPr>
      <w:color w:val="800080" w:themeColor="followedHyperlink"/>
      <w:u w:val="single"/>
    </w:rPr>
  </w:style>
  <w:style w:type="paragraph" w:styleId="af7">
    <w:name w:val="Body Text Indent"/>
    <w:basedOn w:val="a"/>
    <w:link w:val="af8"/>
    <w:rsid w:val="0006239E"/>
    <w:pPr>
      <w:spacing w:after="120"/>
      <w:ind w:left="283"/>
    </w:pPr>
  </w:style>
  <w:style w:type="character" w:customStyle="1" w:styleId="af8">
    <w:name w:val="Основной текст с отступом Знак"/>
    <w:basedOn w:val="a0"/>
    <w:link w:val="af7"/>
    <w:rsid w:val="0006239E"/>
    <w:rPr>
      <w:sz w:val="24"/>
      <w:szCs w:val="24"/>
    </w:rPr>
  </w:style>
  <w:style w:type="paragraph" w:customStyle="1" w:styleId="Standard">
    <w:name w:val="Standard"/>
    <w:rsid w:val="00EC641A"/>
    <w:pPr>
      <w:widowControl w:val="0"/>
      <w:suppressAutoHyphens/>
      <w:autoSpaceDN w:val="0"/>
      <w:textAlignment w:val="baseline"/>
    </w:pPr>
    <w:rPr>
      <w:rFonts w:eastAsia="SimSun" w:cs="Mangal"/>
      <w:kern w:val="3"/>
      <w:sz w:val="24"/>
      <w:szCs w:val="24"/>
      <w:lang w:eastAsia="zh-CN" w:bidi="hi-IN"/>
    </w:rPr>
  </w:style>
  <w:style w:type="character" w:customStyle="1" w:styleId="wbformattributevalue">
    <w:name w:val="wbform_attributevalue"/>
    <w:rsid w:val="003B48B4"/>
  </w:style>
  <w:style w:type="paragraph" w:styleId="HTML">
    <w:name w:val="HTML Preformatted"/>
    <w:basedOn w:val="a"/>
    <w:link w:val="HTML0"/>
    <w:uiPriority w:val="99"/>
    <w:unhideWhenUsed/>
    <w:rsid w:val="006B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58EF"/>
    <w:rPr>
      <w:rFonts w:ascii="Courier New" w:hAnsi="Courier New" w:cs="Courier New"/>
    </w:rPr>
  </w:style>
  <w:style w:type="character" w:customStyle="1" w:styleId="a6">
    <w:name w:val="Верхний колонтитул Знак"/>
    <w:basedOn w:val="a0"/>
    <w:link w:val="a5"/>
    <w:uiPriority w:val="99"/>
    <w:rsid w:val="00BF37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C5"/>
    <w:rPr>
      <w:sz w:val="24"/>
      <w:szCs w:val="24"/>
    </w:rPr>
  </w:style>
  <w:style w:type="paragraph" w:styleId="1">
    <w:name w:val="heading 1"/>
    <w:basedOn w:val="a"/>
    <w:next w:val="a"/>
    <w:qFormat/>
    <w:rsid w:val="00786C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Знак Знак Знак Знак Знак Знак Знак Знак Знак Знак Знак Знак Знак"/>
    <w:basedOn w:val="a"/>
    <w:rsid w:val="004A299D"/>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1C80"/>
    <w:pPr>
      <w:spacing w:before="100" w:beforeAutospacing="1" w:after="100" w:afterAutospacing="1"/>
    </w:pPr>
    <w:rPr>
      <w:rFonts w:ascii="Tahoma" w:hAnsi="Tahoma"/>
      <w:sz w:val="20"/>
      <w:szCs w:val="20"/>
      <w:lang w:val="en-US" w:eastAsia="en-US"/>
    </w:rPr>
  </w:style>
  <w:style w:type="paragraph" w:styleId="a5">
    <w:name w:val="header"/>
    <w:basedOn w:val="a"/>
    <w:link w:val="a6"/>
    <w:uiPriority w:val="99"/>
    <w:rsid w:val="00B46E9A"/>
    <w:pPr>
      <w:tabs>
        <w:tab w:val="center" w:pos="4677"/>
        <w:tab w:val="right" w:pos="9355"/>
      </w:tabs>
    </w:pPr>
  </w:style>
  <w:style w:type="paragraph" w:styleId="a7">
    <w:name w:val="footer"/>
    <w:basedOn w:val="a"/>
    <w:link w:val="a8"/>
    <w:uiPriority w:val="99"/>
    <w:rsid w:val="00B46E9A"/>
    <w:pPr>
      <w:tabs>
        <w:tab w:val="center" w:pos="4677"/>
        <w:tab w:val="right" w:pos="9355"/>
      </w:tabs>
    </w:pPr>
  </w:style>
  <w:style w:type="character" w:styleId="a9">
    <w:name w:val="page number"/>
    <w:basedOn w:val="a0"/>
    <w:rsid w:val="00B46E9A"/>
  </w:style>
  <w:style w:type="paragraph" w:styleId="aa">
    <w:name w:val="footnote text"/>
    <w:basedOn w:val="a"/>
    <w:semiHidden/>
    <w:rsid w:val="000A4665"/>
    <w:rPr>
      <w:sz w:val="20"/>
      <w:szCs w:val="20"/>
    </w:rPr>
  </w:style>
  <w:style w:type="character" w:styleId="ab">
    <w:name w:val="footnote reference"/>
    <w:basedOn w:val="a0"/>
    <w:semiHidden/>
    <w:rsid w:val="000A4665"/>
    <w:rPr>
      <w:vertAlign w:val="superscript"/>
    </w:rPr>
  </w:style>
  <w:style w:type="paragraph" w:styleId="ac">
    <w:name w:val="Balloon Text"/>
    <w:basedOn w:val="a"/>
    <w:semiHidden/>
    <w:rsid w:val="007E284D"/>
    <w:rPr>
      <w:rFonts w:ascii="Tahoma" w:hAnsi="Tahoma" w:cs="Tahoma"/>
      <w:sz w:val="16"/>
      <w:szCs w:val="16"/>
    </w:rPr>
  </w:style>
  <w:style w:type="paragraph" w:customStyle="1" w:styleId="CharChar">
    <w:name w:val="Знак Char Char Знак Знак Знак Знак"/>
    <w:basedOn w:val="a"/>
    <w:rsid w:val="00786C7C"/>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C37E89"/>
    <w:pPr>
      <w:autoSpaceDE w:val="0"/>
      <w:autoSpaceDN w:val="0"/>
      <w:adjustRightInd w:val="0"/>
      <w:ind w:firstLine="720"/>
    </w:pPr>
    <w:rPr>
      <w:rFonts w:ascii="Arial" w:hAnsi="Arial" w:cs="Arial"/>
    </w:rPr>
  </w:style>
  <w:style w:type="paragraph" w:customStyle="1" w:styleId="ConsPlusNonformat">
    <w:name w:val="ConsPlusNonformat"/>
    <w:rsid w:val="00C37E89"/>
    <w:pPr>
      <w:autoSpaceDE w:val="0"/>
      <w:autoSpaceDN w:val="0"/>
      <w:adjustRightInd w:val="0"/>
    </w:pPr>
    <w:rPr>
      <w:rFonts w:ascii="Courier New" w:hAnsi="Courier New" w:cs="Courier New"/>
    </w:rPr>
  </w:style>
  <w:style w:type="paragraph" w:customStyle="1" w:styleId="CharChar1CharChar1CharChar">
    <w:name w:val="Char Char Знак Знак1 Char Char1 Знак Знак Char Char"/>
    <w:basedOn w:val="a"/>
    <w:rsid w:val="0018087A"/>
    <w:pPr>
      <w:spacing w:before="100" w:beforeAutospacing="1" w:after="100" w:afterAutospacing="1"/>
    </w:pPr>
    <w:rPr>
      <w:rFonts w:ascii="Tahoma" w:hAnsi="Tahoma"/>
      <w:sz w:val="20"/>
      <w:szCs w:val="20"/>
      <w:lang w:val="en-US" w:eastAsia="en-US"/>
    </w:rPr>
  </w:style>
  <w:style w:type="paragraph" w:customStyle="1" w:styleId="ad">
    <w:name w:val="Знак Знак Знак"/>
    <w:basedOn w:val="a"/>
    <w:rsid w:val="00DF7396"/>
    <w:pPr>
      <w:spacing w:after="160" w:line="240" w:lineRule="exact"/>
    </w:pPr>
    <w:rPr>
      <w:rFonts w:ascii="Verdana" w:hAnsi="Verdana"/>
      <w:sz w:val="20"/>
      <w:szCs w:val="20"/>
      <w:lang w:val="en-US" w:eastAsia="en-US"/>
    </w:rPr>
  </w:style>
  <w:style w:type="paragraph" w:styleId="ae">
    <w:name w:val="Body Text"/>
    <w:basedOn w:val="a"/>
    <w:link w:val="af"/>
    <w:rsid w:val="00B4271E"/>
    <w:pPr>
      <w:jc w:val="center"/>
    </w:pPr>
    <w:rPr>
      <w:b/>
      <w:bCs/>
      <w:sz w:val="28"/>
    </w:rPr>
  </w:style>
  <w:style w:type="character" w:customStyle="1" w:styleId="af">
    <w:name w:val="Основной текст Знак"/>
    <w:basedOn w:val="a0"/>
    <w:link w:val="ae"/>
    <w:locked/>
    <w:rsid w:val="00B4271E"/>
    <w:rPr>
      <w:b/>
      <w:bCs/>
      <w:sz w:val="28"/>
      <w:szCs w:val="24"/>
      <w:lang w:val="ru-RU" w:eastAsia="ru-RU" w:bidi="ar-SA"/>
    </w:rPr>
  </w:style>
  <w:style w:type="paragraph" w:styleId="af0">
    <w:name w:val="Normal (Web)"/>
    <w:basedOn w:val="a"/>
    <w:uiPriority w:val="99"/>
    <w:rsid w:val="00866AE1"/>
    <w:pPr>
      <w:spacing w:before="100" w:beforeAutospacing="1" w:after="100" w:afterAutospacing="1"/>
    </w:pPr>
  </w:style>
  <w:style w:type="character" w:customStyle="1" w:styleId="af1">
    <w:name w:val="Основной текст_"/>
    <w:link w:val="10"/>
    <w:rsid w:val="00866AE1"/>
    <w:rPr>
      <w:sz w:val="29"/>
      <w:szCs w:val="29"/>
      <w:shd w:val="clear" w:color="auto" w:fill="FFFFFF"/>
    </w:rPr>
  </w:style>
  <w:style w:type="paragraph" w:customStyle="1" w:styleId="10">
    <w:name w:val="Основной текст1"/>
    <w:basedOn w:val="a"/>
    <w:link w:val="af1"/>
    <w:rsid w:val="00866AE1"/>
    <w:pPr>
      <w:shd w:val="clear" w:color="auto" w:fill="FFFFFF"/>
      <w:spacing w:after="420" w:line="0" w:lineRule="atLeast"/>
      <w:jc w:val="center"/>
    </w:pPr>
    <w:rPr>
      <w:sz w:val="29"/>
      <w:szCs w:val="29"/>
    </w:rPr>
  </w:style>
  <w:style w:type="character" w:styleId="af2">
    <w:name w:val="Hyperlink"/>
    <w:rsid w:val="00866AE1"/>
    <w:rPr>
      <w:rFonts w:cs="Times New Roman"/>
      <w:color w:val="0000FF"/>
      <w:u w:val="single"/>
    </w:rPr>
  </w:style>
  <w:style w:type="paragraph" w:customStyle="1" w:styleId="11">
    <w:name w:val="Абзац списка1"/>
    <w:basedOn w:val="a"/>
    <w:rsid w:val="00866AE1"/>
    <w:pPr>
      <w:spacing w:after="200" w:line="276" w:lineRule="auto"/>
      <w:ind w:left="720"/>
      <w:contextualSpacing/>
    </w:pPr>
    <w:rPr>
      <w:rFonts w:ascii="Calibri" w:hAnsi="Calibri"/>
      <w:sz w:val="22"/>
      <w:szCs w:val="22"/>
    </w:rPr>
  </w:style>
  <w:style w:type="paragraph" w:styleId="af3">
    <w:name w:val="List Paragraph"/>
    <w:basedOn w:val="a"/>
    <w:qFormat/>
    <w:rsid w:val="00866AE1"/>
    <w:pPr>
      <w:spacing w:after="200" w:line="276" w:lineRule="auto"/>
      <w:ind w:left="720"/>
      <w:contextualSpacing/>
    </w:pPr>
    <w:rPr>
      <w:rFonts w:ascii="Calibri" w:eastAsia="Calibri" w:hAnsi="Calibri"/>
      <w:sz w:val="22"/>
      <w:szCs w:val="22"/>
      <w:lang w:eastAsia="en-US"/>
    </w:rPr>
  </w:style>
  <w:style w:type="character" w:styleId="af4">
    <w:name w:val="Strong"/>
    <w:uiPriority w:val="22"/>
    <w:qFormat/>
    <w:rsid w:val="00866AE1"/>
    <w:rPr>
      <w:rFonts w:cs="Times New Roman"/>
      <w:b/>
      <w:bCs/>
    </w:rPr>
  </w:style>
  <w:style w:type="character" w:customStyle="1" w:styleId="a8">
    <w:name w:val="Нижний колонтитул Знак"/>
    <w:basedOn w:val="a0"/>
    <w:link w:val="a7"/>
    <w:uiPriority w:val="99"/>
    <w:rsid w:val="00DF2796"/>
    <w:rPr>
      <w:sz w:val="24"/>
      <w:szCs w:val="24"/>
    </w:rPr>
  </w:style>
  <w:style w:type="character" w:styleId="af5">
    <w:name w:val="Emphasis"/>
    <w:basedOn w:val="a0"/>
    <w:uiPriority w:val="20"/>
    <w:qFormat/>
    <w:rsid w:val="009A3379"/>
    <w:rPr>
      <w:i/>
      <w:iCs/>
    </w:rPr>
  </w:style>
  <w:style w:type="character" w:styleId="af6">
    <w:name w:val="FollowedHyperlink"/>
    <w:basedOn w:val="a0"/>
    <w:rsid w:val="00907A7E"/>
    <w:rPr>
      <w:color w:val="800080" w:themeColor="followedHyperlink"/>
      <w:u w:val="single"/>
    </w:rPr>
  </w:style>
  <w:style w:type="paragraph" w:styleId="af7">
    <w:name w:val="Body Text Indent"/>
    <w:basedOn w:val="a"/>
    <w:link w:val="af8"/>
    <w:rsid w:val="0006239E"/>
    <w:pPr>
      <w:spacing w:after="120"/>
      <w:ind w:left="283"/>
    </w:pPr>
  </w:style>
  <w:style w:type="character" w:customStyle="1" w:styleId="af8">
    <w:name w:val="Основной текст с отступом Знак"/>
    <w:basedOn w:val="a0"/>
    <w:link w:val="af7"/>
    <w:rsid w:val="0006239E"/>
    <w:rPr>
      <w:sz w:val="24"/>
      <w:szCs w:val="24"/>
    </w:rPr>
  </w:style>
  <w:style w:type="paragraph" w:customStyle="1" w:styleId="Standard">
    <w:name w:val="Standard"/>
    <w:rsid w:val="00EC641A"/>
    <w:pPr>
      <w:widowControl w:val="0"/>
      <w:suppressAutoHyphens/>
      <w:autoSpaceDN w:val="0"/>
      <w:textAlignment w:val="baseline"/>
    </w:pPr>
    <w:rPr>
      <w:rFonts w:eastAsia="SimSun" w:cs="Mangal"/>
      <w:kern w:val="3"/>
      <w:sz w:val="24"/>
      <w:szCs w:val="24"/>
      <w:lang w:eastAsia="zh-CN" w:bidi="hi-IN"/>
    </w:rPr>
  </w:style>
  <w:style w:type="character" w:customStyle="1" w:styleId="wbformattributevalue">
    <w:name w:val="wbform_attributevalue"/>
    <w:rsid w:val="003B48B4"/>
  </w:style>
  <w:style w:type="paragraph" w:styleId="HTML">
    <w:name w:val="HTML Preformatted"/>
    <w:basedOn w:val="a"/>
    <w:link w:val="HTML0"/>
    <w:uiPriority w:val="99"/>
    <w:unhideWhenUsed/>
    <w:rsid w:val="006B5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B58EF"/>
    <w:rPr>
      <w:rFonts w:ascii="Courier New" w:hAnsi="Courier New" w:cs="Courier New"/>
    </w:rPr>
  </w:style>
  <w:style w:type="character" w:customStyle="1" w:styleId="a6">
    <w:name w:val="Верхний колонтитул Знак"/>
    <w:basedOn w:val="a0"/>
    <w:link w:val="a5"/>
    <w:uiPriority w:val="99"/>
    <w:rsid w:val="00BF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3669">
      <w:bodyDiv w:val="1"/>
      <w:marLeft w:val="0"/>
      <w:marRight w:val="0"/>
      <w:marTop w:val="0"/>
      <w:marBottom w:val="0"/>
      <w:divBdr>
        <w:top w:val="none" w:sz="0" w:space="0" w:color="auto"/>
        <w:left w:val="none" w:sz="0" w:space="0" w:color="auto"/>
        <w:bottom w:val="none" w:sz="0" w:space="0" w:color="auto"/>
        <w:right w:val="none" w:sz="0" w:space="0" w:color="auto"/>
      </w:divBdr>
    </w:div>
    <w:div w:id="742069058">
      <w:bodyDiv w:val="1"/>
      <w:marLeft w:val="0"/>
      <w:marRight w:val="0"/>
      <w:marTop w:val="0"/>
      <w:marBottom w:val="0"/>
      <w:divBdr>
        <w:top w:val="none" w:sz="0" w:space="0" w:color="auto"/>
        <w:left w:val="none" w:sz="0" w:space="0" w:color="auto"/>
        <w:bottom w:val="none" w:sz="0" w:space="0" w:color="auto"/>
        <w:right w:val="none" w:sz="0" w:space="0" w:color="auto"/>
      </w:divBdr>
    </w:div>
    <w:div w:id="832456645">
      <w:bodyDiv w:val="1"/>
      <w:marLeft w:val="0"/>
      <w:marRight w:val="0"/>
      <w:marTop w:val="0"/>
      <w:marBottom w:val="0"/>
      <w:divBdr>
        <w:top w:val="none" w:sz="0" w:space="0" w:color="auto"/>
        <w:left w:val="none" w:sz="0" w:space="0" w:color="auto"/>
        <w:bottom w:val="none" w:sz="0" w:space="0" w:color="auto"/>
        <w:right w:val="none" w:sz="0" w:space="0" w:color="auto"/>
      </w:divBdr>
    </w:div>
    <w:div w:id="1161265119">
      <w:bodyDiv w:val="1"/>
      <w:marLeft w:val="0"/>
      <w:marRight w:val="0"/>
      <w:marTop w:val="0"/>
      <w:marBottom w:val="0"/>
      <w:divBdr>
        <w:top w:val="none" w:sz="0" w:space="0" w:color="auto"/>
        <w:left w:val="none" w:sz="0" w:space="0" w:color="auto"/>
        <w:bottom w:val="none" w:sz="0" w:space="0" w:color="auto"/>
        <w:right w:val="none" w:sz="0" w:space="0" w:color="auto"/>
      </w:divBdr>
    </w:div>
    <w:div w:id="1491558068">
      <w:bodyDiv w:val="1"/>
      <w:marLeft w:val="0"/>
      <w:marRight w:val="0"/>
      <w:marTop w:val="0"/>
      <w:marBottom w:val="0"/>
      <w:divBdr>
        <w:top w:val="none" w:sz="0" w:space="0" w:color="auto"/>
        <w:left w:val="none" w:sz="0" w:space="0" w:color="auto"/>
        <w:bottom w:val="none" w:sz="0" w:space="0" w:color="auto"/>
        <w:right w:val="none" w:sz="0" w:space="0" w:color="auto"/>
      </w:divBdr>
    </w:div>
    <w:div w:id="1651059958">
      <w:bodyDiv w:val="1"/>
      <w:marLeft w:val="0"/>
      <w:marRight w:val="0"/>
      <w:marTop w:val="0"/>
      <w:marBottom w:val="0"/>
      <w:divBdr>
        <w:top w:val="none" w:sz="0" w:space="0" w:color="auto"/>
        <w:left w:val="none" w:sz="0" w:space="0" w:color="auto"/>
        <w:bottom w:val="none" w:sz="0" w:space="0" w:color="auto"/>
        <w:right w:val="none" w:sz="0" w:space="0" w:color="auto"/>
      </w:divBdr>
      <w:divsChild>
        <w:div w:id="466632354">
          <w:marLeft w:val="0"/>
          <w:marRight w:val="0"/>
          <w:marTop w:val="0"/>
          <w:marBottom w:val="0"/>
          <w:divBdr>
            <w:top w:val="none" w:sz="0" w:space="0" w:color="auto"/>
            <w:left w:val="none" w:sz="0" w:space="0" w:color="auto"/>
            <w:bottom w:val="none" w:sz="0" w:space="0" w:color="auto"/>
            <w:right w:val="none" w:sz="0" w:space="0" w:color="auto"/>
          </w:divBdr>
        </w:div>
      </w:divsChild>
    </w:div>
    <w:div w:id="1662468350">
      <w:bodyDiv w:val="1"/>
      <w:marLeft w:val="0"/>
      <w:marRight w:val="0"/>
      <w:marTop w:val="0"/>
      <w:marBottom w:val="0"/>
      <w:divBdr>
        <w:top w:val="none" w:sz="0" w:space="0" w:color="auto"/>
        <w:left w:val="none" w:sz="0" w:space="0" w:color="auto"/>
        <w:bottom w:val="none" w:sz="0" w:space="0" w:color="auto"/>
        <w:right w:val="none" w:sz="0" w:space="0" w:color="auto"/>
      </w:divBdr>
      <w:divsChild>
        <w:div w:id="940845218">
          <w:marLeft w:val="0"/>
          <w:marRight w:val="0"/>
          <w:marTop w:val="0"/>
          <w:marBottom w:val="0"/>
          <w:divBdr>
            <w:top w:val="none" w:sz="0" w:space="0" w:color="auto"/>
            <w:left w:val="none" w:sz="0" w:space="0" w:color="auto"/>
            <w:bottom w:val="none" w:sz="0" w:space="0" w:color="auto"/>
            <w:right w:val="none" w:sz="0" w:space="0" w:color="auto"/>
          </w:divBdr>
          <w:divsChild>
            <w:div w:id="30032548">
              <w:marLeft w:val="0"/>
              <w:marRight w:val="0"/>
              <w:marTop w:val="0"/>
              <w:marBottom w:val="0"/>
              <w:divBdr>
                <w:top w:val="none" w:sz="0" w:space="0" w:color="auto"/>
                <w:left w:val="none" w:sz="0" w:space="0" w:color="auto"/>
                <w:bottom w:val="none" w:sz="0" w:space="0" w:color="auto"/>
                <w:right w:val="none" w:sz="0" w:space="0" w:color="auto"/>
              </w:divBdr>
              <w:divsChild>
                <w:div w:id="315499843">
                  <w:marLeft w:val="0"/>
                  <w:marRight w:val="0"/>
                  <w:marTop w:val="0"/>
                  <w:marBottom w:val="0"/>
                  <w:divBdr>
                    <w:top w:val="none" w:sz="0" w:space="0" w:color="auto"/>
                    <w:left w:val="none" w:sz="0" w:space="0" w:color="auto"/>
                    <w:bottom w:val="none" w:sz="0" w:space="0" w:color="auto"/>
                    <w:right w:val="none" w:sz="0" w:space="0" w:color="auto"/>
                  </w:divBdr>
                  <w:divsChild>
                    <w:div w:id="1865051114">
                      <w:marLeft w:val="0"/>
                      <w:marRight w:val="0"/>
                      <w:marTop w:val="0"/>
                      <w:marBottom w:val="0"/>
                      <w:divBdr>
                        <w:top w:val="none" w:sz="0" w:space="0" w:color="auto"/>
                        <w:left w:val="none" w:sz="0" w:space="0" w:color="auto"/>
                        <w:bottom w:val="none" w:sz="0" w:space="0" w:color="auto"/>
                        <w:right w:val="none" w:sz="0" w:space="0" w:color="auto"/>
                      </w:divBdr>
                      <w:divsChild>
                        <w:div w:id="2032686943">
                          <w:marLeft w:val="0"/>
                          <w:marRight w:val="0"/>
                          <w:marTop w:val="0"/>
                          <w:marBottom w:val="0"/>
                          <w:divBdr>
                            <w:top w:val="none" w:sz="0" w:space="0" w:color="auto"/>
                            <w:left w:val="none" w:sz="0" w:space="0" w:color="auto"/>
                            <w:bottom w:val="none" w:sz="0" w:space="0" w:color="auto"/>
                            <w:right w:val="none" w:sz="0" w:space="0" w:color="auto"/>
                          </w:divBdr>
                          <w:divsChild>
                            <w:div w:id="1278754083">
                              <w:marLeft w:val="0"/>
                              <w:marRight w:val="0"/>
                              <w:marTop w:val="0"/>
                              <w:marBottom w:val="0"/>
                              <w:divBdr>
                                <w:top w:val="none" w:sz="0" w:space="0" w:color="auto"/>
                                <w:left w:val="none" w:sz="0" w:space="0" w:color="auto"/>
                                <w:bottom w:val="none" w:sz="0" w:space="0" w:color="auto"/>
                                <w:right w:val="none" w:sz="0" w:space="0" w:color="auto"/>
                              </w:divBdr>
                              <w:divsChild>
                                <w:div w:id="718240315">
                                  <w:marLeft w:val="0"/>
                                  <w:marRight w:val="0"/>
                                  <w:marTop w:val="0"/>
                                  <w:marBottom w:val="0"/>
                                  <w:divBdr>
                                    <w:top w:val="none" w:sz="0" w:space="0" w:color="auto"/>
                                    <w:left w:val="none" w:sz="0" w:space="0" w:color="auto"/>
                                    <w:bottom w:val="none" w:sz="0" w:space="0" w:color="auto"/>
                                    <w:right w:val="none" w:sz="0" w:space="0" w:color="auto"/>
                                  </w:divBdr>
                                  <w:divsChild>
                                    <w:div w:id="846359167">
                                      <w:marLeft w:val="0"/>
                                      <w:marRight w:val="0"/>
                                      <w:marTop w:val="0"/>
                                      <w:marBottom w:val="0"/>
                                      <w:divBdr>
                                        <w:top w:val="none" w:sz="0" w:space="0" w:color="auto"/>
                                        <w:left w:val="none" w:sz="0" w:space="0" w:color="auto"/>
                                        <w:bottom w:val="none" w:sz="0" w:space="0" w:color="auto"/>
                                        <w:right w:val="none" w:sz="0" w:space="0" w:color="auto"/>
                                      </w:divBdr>
                                      <w:divsChild>
                                        <w:div w:id="912351056">
                                          <w:marLeft w:val="0"/>
                                          <w:marRight w:val="0"/>
                                          <w:marTop w:val="0"/>
                                          <w:marBottom w:val="0"/>
                                          <w:divBdr>
                                            <w:top w:val="none" w:sz="0" w:space="0" w:color="auto"/>
                                            <w:left w:val="none" w:sz="0" w:space="0" w:color="auto"/>
                                            <w:bottom w:val="none" w:sz="0" w:space="0" w:color="auto"/>
                                            <w:right w:val="none" w:sz="0" w:space="0" w:color="auto"/>
                                          </w:divBdr>
                                          <w:divsChild>
                                            <w:div w:id="11843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979651">
      <w:bodyDiv w:val="1"/>
      <w:marLeft w:val="0"/>
      <w:marRight w:val="0"/>
      <w:marTop w:val="0"/>
      <w:marBottom w:val="0"/>
      <w:divBdr>
        <w:top w:val="none" w:sz="0" w:space="0" w:color="auto"/>
        <w:left w:val="none" w:sz="0" w:space="0" w:color="auto"/>
        <w:bottom w:val="none" w:sz="0" w:space="0" w:color="auto"/>
        <w:right w:val="none" w:sz="0" w:space="0" w:color="auto"/>
      </w:divBdr>
    </w:div>
    <w:div w:id="1759673183">
      <w:bodyDiv w:val="1"/>
      <w:marLeft w:val="0"/>
      <w:marRight w:val="0"/>
      <w:marTop w:val="0"/>
      <w:marBottom w:val="0"/>
      <w:divBdr>
        <w:top w:val="none" w:sz="0" w:space="0" w:color="auto"/>
        <w:left w:val="none" w:sz="0" w:space="0" w:color="auto"/>
        <w:bottom w:val="none" w:sz="0" w:space="0" w:color="auto"/>
        <w:right w:val="none" w:sz="0" w:space="0" w:color="auto"/>
      </w:divBdr>
    </w:div>
    <w:div w:id="20895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98A8B-E52F-4F72-8B5D-E9923E83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3411</Words>
  <Characters>19444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Минэкономразвития России в соответствии с поручением Правительства Российской Федерации от 7 мая 2010 г</vt:lpstr>
    </vt:vector>
  </TitlesOfParts>
  <Company>home</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Минэкономразвития России в соответствии с поручением Правительства Российской Федерации от 7 мая 2010 г</dc:title>
  <dc:creator>user</dc:creator>
  <cp:lastModifiedBy>Курмаев Олег Александрович</cp:lastModifiedBy>
  <cp:revision>14</cp:revision>
  <cp:lastPrinted>2018-05-28T07:25:00Z</cp:lastPrinted>
  <dcterms:created xsi:type="dcterms:W3CDTF">2018-05-22T11:35:00Z</dcterms:created>
  <dcterms:modified xsi:type="dcterms:W3CDTF">2018-05-29T12:14:00Z</dcterms:modified>
</cp:coreProperties>
</file>